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D410" w14:textId="1C33BD73" w:rsidR="0008316C" w:rsidRPr="002864DA" w:rsidRDefault="0008316C" w:rsidP="006E7E86">
      <w:pPr>
        <w:pStyle w:val="Heading1"/>
        <w:rPr>
          <w:color w:val="C00000"/>
        </w:rPr>
      </w:pPr>
      <w:r w:rsidRPr="002864DA">
        <w:t>Division Guidelines</w:t>
      </w:r>
      <w:r w:rsidR="00C10988" w:rsidRPr="002864DA">
        <w:t xml:space="preserve"> </w:t>
      </w:r>
      <w:r w:rsidR="00B3724E" w:rsidRPr="002864DA">
        <w:t>| Accessible</w:t>
      </w:r>
      <w:r w:rsidRPr="002864DA">
        <w:t xml:space="preserve"> Arts</w:t>
      </w:r>
    </w:p>
    <w:p w14:paraId="13D455BB" w14:textId="6AC73A4A" w:rsidR="00C64732" w:rsidRPr="00136AF6" w:rsidRDefault="00C64732" w:rsidP="00E27684">
      <w:pPr>
        <w:pStyle w:val="BodyText"/>
        <w:spacing w:before="56" w:line="237" w:lineRule="auto"/>
        <w:ind w:right="163"/>
        <w:rPr>
          <w:rFonts w:cs="Calibri"/>
        </w:rPr>
      </w:pPr>
      <w:r w:rsidRPr="00136AF6">
        <w:rPr>
          <w:rFonts w:cs="Calibri"/>
          <w:b/>
          <w:bCs/>
        </w:rPr>
        <w:t xml:space="preserve">ELIGIBILITY. </w:t>
      </w:r>
      <w:bookmarkStart w:id="0" w:name="_Hlk192780236"/>
      <w:r w:rsidRPr="00136AF6">
        <w:rPr>
          <w:rFonts w:cs="Calibri"/>
        </w:rPr>
        <w:t xml:space="preserve">The National PTA Accessible Arts </w:t>
      </w:r>
      <w:r w:rsidR="00506139" w:rsidRPr="00136AF6">
        <w:rPr>
          <w:rFonts w:cs="Calibri"/>
        </w:rPr>
        <w:t>D</w:t>
      </w:r>
      <w:r w:rsidRPr="00136AF6">
        <w:rPr>
          <w:rFonts w:cs="Calibri"/>
        </w:rPr>
        <w:t xml:space="preserve">ivision is an option for </w:t>
      </w:r>
      <w:r w:rsidR="0018282C" w:rsidRPr="00136AF6">
        <w:rPr>
          <w:rFonts w:cs="Calibri"/>
        </w:rPr>
        <w:t>students who identify as having a disability and may receive services under IDEA or ADA: Section 504</w:t>
      </w:r>
      <w:r w:rsidRPr="00136AF6">
        <w:rPr>
          <w:rFonts w:cs="Calibri"/>
        </w:rPr>
        <w:t xml:space="preserve">. </w:t>
      </w:r>
      <w:r w:rsidR="0037083F" w:rsidRPr="00136AF6">
        <w:rPr>
          <w:rFonts w:cs="Calibri"/>
        </w:rPr>
        <w:t>The division</w:t>
      </w:r>
      <w:r w:rsidR="00613629" w:rsidRPr="00136AF6">
        <w:rPr>
          <w:rFonts w:cs="Calibri"/>
        </w:rPr>
        <w:t xml:space="preserve"> welcomes students of all ages and</w:t>
      </w:r>
      <w:r w:rsidRPr="00136AF6">
        <w:rPr>
          <w:rFonts w:cs="Calibri"/>
        </w:rPr>
        <w:t xml:space="preserve"> offers</w:t>
      </w:r>
      <w:r w:rsidR="00CE77E1" w:rsidRPr="00136AF6">
        <w:rPr>
          <w:rFonts w:cs="Calibri"/>
        </w:rPr>
        <w:t xml:space="preserve"> division-specific </w:t>
      </w:r>
      <w:r w:rsidR="00E0474B" w:rsidRPr="00136AF6">
        <w:rPr>
          <w:rFonts w:cs="Calibri"/>
        </w:rPr>
        <w:t>accommodations</w:t>
      </w:r>
      <w:r w:rsidRPr="00136AF6">
        <w:rPr>
          <w:rFonts w:cs="Calibri"/>
        </w:rPr>
        <w:t xml:space="preserve"> to ensure that every student has the chance </w:t>
      </w:r>
      <w:r w:rsidR="00BB4140" w:rsidRPr="00136AF6">
        <w:rPr>
          <w:rFonts w:cs="Calibri"/>
        </w:rPr>
        <w:t xml:space="preserve">to participate fully in the program. </w:t>
      </w:r>
    </w:p>
    <w:bookmarkEnd w:id="0"/>
    <w:p w14:paraId="53E99F5B" w14:textId="77777777" w:rsidR="00C64732" w:rsidRPr="00136AF6" w:rsidRDefault="00C64732" w:rsidP="002864DA">
      <w:pPr>
        <w:rPr>
          <w:rFonts w:cs="Calibri"/>
        </w:rPr>
      </w:pPr>
      <w:r w:rsidRPr="00136AF6">
        <w:rPr>
          <w:rFonts w:cs="Calibri"/>
          <w:b/>
          <w:bCs/>
        </w:rPr>
        <w:t xml:space="preserve">Who qualifies as a disabled individual under the law?  </w:t>
      </w:r>
      <w:r w:rsidRPr="00136AF6">
        <w:rPr>
          <w:rFonts w:cs="Calibri"/>
        </w:rPr>
        <w:t>The Americans with Disabilities Act (ADA) defines an individual with a disability as a person who: (1) Has a physical or mental impairment that substantially limits one or more of the major life activities of that person; (2) Has a record of such an impairment; or (3) Is regarded as having such impairment.</w:t>
      </w:r>
    </w:p>
    <w:p w14:paraId="2C1A862F" w14:textId="142F24B4" w:rsidR="000C55BD" w:rsidRPr="00136AF6" w:rsidRDefault="000C55BD" w:rsidP="000C55BD">
      <w:pPr>
        <w:rPr>
          <w:rFonts w:cs="Calibri"/>
        </w:rPr>
      </w:pPr>
    </w:p>
    <w:p w14:paraId="01DF6501" w14:textId="48EAB8C6" w:rsidR="00EF66E3" w:rsidRPr="00136AF6" w:rsidRDefault="00C64732" w:rsidP="00B4237E">
      <w:pPr>
        <w:rPr>
          <w:rFonts w:cs="Calibri"/>
        </w:rPr>
      </w:pPr>
      <w:r w:rsidRPr="00136AF6">
        <w:rPr>
          <w:rFonts w:cs="Calibri"/>
          <w:b/>
          <w:bCs/>
        </w:rPr>
        <w:t xml:space="preserve">HOW TO ENTER. </w:t>
      </w:r>
      <w:r w:rsidR="00F83557" w:rsidRPr="00136AF6">
        <w:rPr>
          <w:rFonts w:cs="Calibri"/>
        </w:rPr>
        <w:t>To participate, s</w:t>
      </w:r>
      <w:r w:rsidRPr="00136AF6">
        <w:rPr>
          <w:rFonts w:cs="Calibri"/>
        </w:rPr>
        <w:t xml:space="preserve">tudents </w:t>
      </w:r>
      <w:r w:rsidR="008D3C40" w:rsidRPr="00136AF6">
        <w:rPr>
          <w:rFonts w:cs="Calibri"/>
        </w:rPr>
        <w:t xml:space="preserve">check the box </w:t>
      </w:r>
      <w:r w:rsidR="00AF0462" w:rsidRPr="00136AF6">
        <w:rPr>
          <w:rFonts w:cs="Calibri"/>
        </w:rPr>
        <w:t>on the Student Entry Form</w:t>
      </w:r>
      <w:r w:rsidR="00F73EDB" w:rsidRPr="00136AF6">
        <w:rPr>
          <w:rFonts w:cs="Calibri"/>
        </w:rPr>
        <w:t xml:space="preserve"> </w:t>
      </w:r>
      <w:r w:rsidR="00D371E9" w:rsidRPr="00136AF6">
        <w:rPr>
          <w:rFonts w:cs="Calibri"/>
        </w:rPr>
        <w:t>and</w:t>
      </w:r>
      <w:r w:rsidR="0024319C" w:rsidRPr="00136AF6">
        <w:rPr>
          <w:rFonts w:cs="Calibri"/>
        </w:rPr>
        <w:t xml:space="preserve"> </w:t>
      </w:r>
      <w:r w:rsidR="00F83557" w:rsidRPr="00136AF6">
        <w:rPr>
          <w:rFonts w:cs="Calibri"/>
        </w:rPr>
        <w:t xml:space="preserve">select </w:t>
      </w:r>
      <w:r w:rsidR="0024319C" w:rsidRPr="00136AF6">
        <w:rPr>
          <w:rFonts w:cs="Calibri"/>
        </w:rPr>
        <w:t>an arts category and grade</w:t>
      </w:r>
      <w:r w:rsidR="00A15CD6" w:rsidRPr="00136AF6">
        <w:rPr>
          <w:rFonts w:cs="Calibri"/>
        </w:rPr>
        <w:t>-level</w:t>
      </w:r>
      <w:r w:rsidR="0024319C" w:rsidRPr="00136AF6">
        <w:rPr>
          <w:rFonts w:cs="Calibri"/>
        </w:rPr>
        <w:t xml:space="preserve"> division. </w:t>
      </w:r>
      <w:r w:rsidR="00C42501" w:rsidRPr="00136AF6">
        <w:rPr>
          <w:rFonts w:cs="Calibri"/>
        </w:rPr>
        <w:t>When relevant, students compete against other students based on the</w:t>
      </w:r>
      <w:r w:rsidR="00A70E3D" w:rsidRPr="00136AF6">
        <w:rPr>
          <w:rFonts w:cs="Calibri"/>
        </w:rPr>
        <w:t xml:space="preserve"> selected</w:t>
      </w:r>
      <w:r w:rsidR="00C42501" w:rsidRPr="00136AF6">
        <w:rPr>
          <w:rFonts w:cs="Calibri"/>
        </w:rPr>
        <w:t xml:space="preserve"> grade-level division. </w:t>
      </w:r>
      <w:r w:rsidR="00A70E3D" w:rsidRPr="00136AF6">
        <w:rPr>
          <w:rFonts w:cs="Calibri"/>
        </w:rPr>
        <w:t xml:space="preserve">By </w:t>
      </w:r>
      <w:r w:rsidR="00B26368" w:rsidRPr="00136AF6">
        <w:rPr>
          <w:rFonts w:cs="Calibri"/>
        </w:rPr>
        <w:t>participating in the division</w:t>
      </w:r>
      <w:r w:rsidR="00A70E3D" w:rsidRPr="00136AF6">
        <w:rPr>
          <w:rFonts w:cs="Calibri"/>
        </w:rPr>
        <w:t>, students</w:t>
      </w:r>
      <w:r w:rsidR="00B26368" w:rsidRPr="00136AF6">
        <w:rPr>
          <w:rFonts w:cs="Calibri"/>
        </w:rPr>
        <w:t xml:space="preserve"> </w:t>
      </w:r>
    </w:p>
    <w:p w14:paraId="07B37727" w14:textId="4C6C25A6" w:rsidR="00A70E3D" w:rsidRPr="00136AF6" w:rsidRDefault="00136AF6" w:rsidP="00A70E3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A70E3D" w:rsidRPr="00136AF6">
        <w:rPr>
          <w:rFonts w:cs="Calibri"/>
          <w:sz w:val="24"/>
          <w:szCs w:val="24"/>
        </w:rPr>
        <w:t xml:space="preserve">ompete against other students in the Accessible Arts Division and </w:t>
      </w:r>
      <w:r w:rsidR="00007795" w:rsidRPr="00136AF6">
        <w:rPr>
          <w:rFonts w:cs="Calibri"/>
          <w:sz w:val="24"/>
          <w:szCs w:val="24"/>
        </w:rPr>
        <w:t>are</w:t>
      </w:r>
      <w:r w:rsidR="00A70E3D" w:rsidRPr="00136AF6">
        <w:rPr>
          <w:rFonts w:cs="Calibri"/>
          <w:sz w:val="24"/>
          <w:szCs w:val="24"/>
        </w:rPr>
        <w:t xml:space="preserve"> awarded as part of the division.</w:t>
      </w:r>
    </w:p>
    <w:p w14:paraId="605DF7AE" w14:textId="03E22486" w:rsidR="00A70E3D" w:rsidRPr="00136AF6" w:rsidRDefault="00136AF6" w:rsidP="00A70E3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A70E3D" w:rsidRPr="00136AF6">
        <w:rPr>
          <w:rFonts w:cs="Calibri"/>
          <w:sz w:val="24"/>
          <w:szCs w:val="24"/>
        </w:rPr>
        <w:t xml:space="preserve">articipate in the Accessible Arts </w:t>
      </w:r>
      <w:r w:rsidR="00007795" w:rsidRPr="00136AF6">
        <w:rPr>
          <w:rFonts w:cs="Calibri"/>
          <w:sz w:val="24"/>
          <w:szCs w:val="24"/>
        </w:rPr>
        <w:t>D</w:t>
      </w:r>
      <w:r w:rsidR="00A70E3D" w:rsidRPr="00136AF6">
        <w:rPr>
          <w:rFonts w:cs="Calibri"/>
          <w:sz w:val="24"/>
          <w:szCs w:val="24"/>
        </w:rPr>
        <w:t xml:space="preserve">ivision for all entries submitted. </w:t>
      </w:r>
    </w:p>
    <w:p w14:paraId="6AB032A9" w14:textId="30A57E04" w:rsidR="00D6106B" w:rsidRPr="00136AF6" w:rsidRDefault="00136AF6" w:rsidP="00D819C9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</w:t>
      </w:r>
      <w:r w:rsidR="00EF66E3" w:rsidRPr="00136AF6">
        <w:rPr>
          <w:rFonts w:cs="Calibri"/>
          <w:sz w:val="24"/>
          <w:szCs w:val="24"/>
        </w:rPr>
        <w:t xml:space="preserve">ollow the general rules and arts category guidelines specific to their submissions, modified only by </w:t>
      </w:r>
      <w:r w:rsidR="00D6106B" w:rsidRPr="00136AF6">
        <w:rPr>
          <w:rFonts w:cs="Calibri"/>
          <w:sz w:val="24"/>
          <w:szCs w:val="24"/>
        </w:rPr>
        <w:t xml:space="preserve">accommodations for individuals with disabilities. </w:t>
      </w:r>
    </w:p>
    <w:p w14:paraId="17881BA2" w14:textId="1398345D" w:rsidR="00776443" w:rsidRPr="00136AF6" w:rsidRDefault="00EA057B" w:rsidP="00A70E3D">
      <w:pPr>
        <w:rPr>
          <w:rFonts w:cs="Calibri"/>
        </w:rPr>
      </w:pPr>
      <w:r w:rsidRPr="00136AF6">
        <w:rPr>
          <w:rFonts w:cs="Calibri"/>
          <w:b/>
          <w:bCs/>
        </w:rPr>
        <w:t>ACCOMODATIONS</w:t>
      </w:r>
      <w:r w:rsidR="00C64732" w:rsidRPr="00136AF6">
        <w:rPr>
          <w:rFonts w:cs="Calibri"/>
        </w:rPr>
        <w:t xml:space="preserve">. </w:t>
      </w:r>
      <w:r w:rsidRPr="00136AF6">
        <w:rPr>
          <w:rFonts w:cs="Calibri"/>
        </w:rPr>
        <w:t>Any</w:t>
      </w:r>
      <w:r w:rsidR="00C64732" w:rsidRPr="00136AF6">
        <w:rPr>
          <w:rFonts w:cs="Calibri"/>
        </w:rPr>
        <w:t xml:space="preserve"> accommodation </w:t>
      </w:r>
      <w:r w:rsidR="00FB6EB1" w:rsidRPr="00136AF6">
        <w:rPr>
          <w:rFonts w:cs="Calibri"/>
        </w:rPr>
        <w:t>should be both specific and limited to the student’s disability</w:t>
      </w:r>
      <w:r w:rsidR="00C85994" w:rsidRPr="00136AF6">
        <w:rPr>
          <w:rFonts w:cs="Calibri"/>
        </w:rPr>
        <w:t xml:space="preserve"> and </w:t>
      </w:r>
      <w:r w:rsidR="00B85000" w:rsidRPr="00136AF6">
        <w:rPr>
          <w:rFonts w:cs="Calibri"/>
        </w:rPr>
        <w:t>should</w:t>
      </w:r>
      <w:r w:rsidR="0031577A" w:rsidRPr="00136AF6">
        <w:rPr>
          <w:rFonts w:cs="Calibri"/>
        </w:rPr>
        <w:t xml:space="preserve"> not </w:t>
      </w:r>
      <w:r w:rsidR="006F21CE" w:rsidRPr="00136AF6">
        <w:rPr>
          <w:rFonts w:cs="Calibri"/>
        </w:rPr>
        <w:t>impact the artistic process</w:t>
      </w:r>
      <w:r w:rsidR="0031577A" w:rsidRPr="00136AF6">
        <w:rPr>
          <w:rFonts w:cs="Calibri"/>
        </w:rPr>
        <w:t>.</w:t>
      </w:r>
      <w:r w:rsidR="00C4388F" w:rsidRPr="00136AF6">
        <w:rPr>
          <w:rFonts w:cs="Calibri"/>
        </w:rPr>
        <w:t xml:space="preserve"> The following provides a non-exhaustive list of allowable accommodations:</w:t>
      </w:r>
    </w:p>
    <w:p w14:paraId="3C59111B" w14:textId="566243CE" w:rsidR="00BC5492" w:rsidRPr="00136AF6" w:rsidRDefault="00776443" w:rsidP="00BC5492">
      <w:pPr>
        <w:pStyle w:val="ListParagraph"/>
        <w:numPr>
          <w:ilvl w:val="0"/>
          <w:numId w:val="11"/>
        </w:numPr>
        <w:rPr>
          <w:rFonts w:cs="Calibri"/>
          <w:b/>
          <w:bCs/>
          <w:sz w:val="24"/>
          <w:szCs w:val="24"/>
        </w:rPr>
      </w:pPr>
      <w:r w:rsidRPr="00136AF6">
        <w:rPr>
          <w:rFonts w:cs="Calibri"/>
          <w:b/>
          <w:bCs/>
          <w:sz w:val="24"/>
          <w:szCs w:val="24"/>
        </w:rPr>
        <w:t xml:space="preserve">Allowed </w:t>
      </w:r>
      <w:r w:rsidR="001F357D" w:rsidRPr="00136AF6">
        <w:rPr>
          <w:rFonts w:cs="Calibri"/>
          <w:b/>
          <w:bCs/>
          <w:sz w:val="24"/>
          <w:szCs w:val="24"/>
        </w:rPr>
        <w:t xml:space="preserve">Non-Artistic </w:t>
      </w:r>
      <w:r w:rsidRPr="00136AF6">
        <w:rPr>
          <w:rFonts w:cs="Calibri"/>
          <w:b/>
          <w:bCs/>
          <w:sz w:val="24"/>
          <w:szCs w:val="24"/>
        </w:rPr>
        <w:t>Accommodations</w:t>
      </w:r>
      <w:r w:rsidR="00F261FF" w:rsidRPr="00136AF6">
        <w:rPr>
          <w:rFonts w:cs="Calibri"/>
          <w:b/>
          <w:bCs/>
          <w:sz w:val="24"/>
          <w:szCs w:val="24"/>
        </w:rPr>
        <w:t xml:space="preserve"> </w:t>
      </w:r>
    </w:p>
    <w:p w14:paraId="72F121E7" w14:textId="64B9E80F" w:rsidR="00BC5492" w:rsidRPr="00136AF6" w:rsidRDefault="00D648E4" w:rsidP="00BC5492">
      <w:pPr>
        <w:pStyle w:val="ListParagraph"/>
        <w:numPr>
          <w:ilvl w:val="1"/>
          <w:numId w:val="11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Use of adaptive technology</w:t>
      </w:r>
      <w:r w:rsidR="002E34C7" w:rsidRPr="00136AF6">
        <w:rPr>
          <w:rFonts w:cs="Calibri"/>
          <w:sz w:val="24"/>
          <w:szCs w:val="24"/>
        </w:rPr>
        <w:t xml:space="preserve"> or assistive devices </w:t>
      </w:r>
      <w:r w:rsidR="00AC0CA5">
        <w:rPr>
          <w:rFonts w:cs="Calibri"/>
          <w:sz w:val="24"/>
          <w:szCs w:val="24"/>
        </w:rPr>
        <w:t>is</w:t>
      </w:r>
      <w:r w:rsidRPr="00136AF6">
        <w:rPr>
          <w:rFonts w:cs="Calibri"/>
          <w:sz w:val="24"/>
          <w:szCs w:val="24"/>
        </w:rPr>
        <w:t xml:space="preserve"> allowed.</w:t>
      </w:r>
    </w:p>
    <w:p w14:paraId="4458CFE9" w14:textId="18D0C4BB" w:rsidR="00D648E4" w:rsidRPr="00136AF6" w:rsidRDefault="00FC449F" w:rsidP="00BC5492">
      <w:pPr>
        <w:pStyle w:val="ListParagraph"/>
        <w:numPr>
          <w:ilvl w:val="1"/>
          <w:numId w:val="11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While the artist directs the process, a</w:t>
      </w:r>
      <w:r w:rsidR="00EF501D" w:rsidRPr="00136AF6">
        <w:rPr>
          <w:rFonts w:cs="Calibri"/>
          <w:sz w:val="24"/>
          <w:szCs w:val="24"/>
        </w:rPr>
        <w:t>ssistants (</w:t>
      </w:r>
      <w:r w:rsidR="00D648E4" w:rsidRPr="00136AF6">
        <w:rPr>
          <w:rFonts w:cs="Calibri"/>
          <w:sz w:val="24"/>
          <w:szCs w:val="24"/>
        </w:rPr>
        <w:t>a parent, teacher</w:t>
      </w:r>
      <w:r w:rsidR="00EF501D" w:rsidRPr="00136AF6">
        <w:rPr>
          <w:rFonts w:cs="Calibri"/>
          <w:sz w:val="24"/>
          <w:szCs w:val="24"/>
        </w:rPr>
        <w:t xml:space="preserve">, </w:t>
      </w:r>
      <w:r w:rsidR="00D648E4" w:rsidRPr="00136AF6">
        <w:rPr>
          <w:rFonts w:cs="Calibri"/>
          <w:sz w:val="24"/>
          <w:szCs w:val="24"/>
        </w:rPr>
        <w:t>other adult</w:t>
      </w:r>
      <w:r w:rsidR="00EF501D" w:rsidRPr="00136AF6">
        <w:rPr>
          <w:rFonts w:cs="Calibri"/>
          <w:sz w:val="24"/>
          <w:szCs w:val="24"/>
        </w:rPr>
        <w:t>)</w:t>
      </w:r>
      <w:r w:rsidR="00D648E4" w:rsidRPr="00136AF6">
        <w:rPr>
          <w:rFonts w:cs="Calibri"/>
          <w:sz w:val="24"/>
          <w:szCs w:val="24"/>
        </w:rPr>
        <w:t xml:space="preserve"> may </w:t>
      </w:r>
      <w:r w:rsidR="00BA7922" w:rsidRPr="00136AF6">
        <w:rPr>
          <w:rFonts w:cs="Calibri"/>
          <w:sz w:val="24"/>
          <w:szCs w:val="24"/>
        </w:rPr>
        <w:t>help</w:t>
      </w:r>
      <w:r w:rsidR="00D648E4" w:rsidRPr="00136AF6">
        <w:rPr>
          <w:rFonts w:cs="Calibri"/>
          <w:sz w:val="24"/>
          <w:szCs w:val="24"/>
        </w:rPr>
        <w:t xml:space="preserve"> with</w:t>
      </w:r>
      <w:r w:rsidRPr="00136AF6">
        <w:rPr>
          <w:rFonts w:cs="Calibri"/>
          <w:sz w:val="24"/>
          <w:szCs w:val="24"/>
        </w:rPr>
        <w:t xml:space="preserve"> executing the artist's vision</w:t>
      </w:r>
      <w:r w:rsidR="00D648E4" w:rsidRPr="00136AF6">
        <w:rPr>
          <w:rFonts w:cs="Calibri"/>
          <w:sz w:val="24"/>
          <w:szCs w:val="24"/>
        </w:rPr>
        <w:t xml:space="preserve"> </w:t>
      </w:r>
      <w:r w:rsidRPr="00136AF6">
        <w:rPr>
          <w:rFonts w:cs="Calibri"/>
          <w:sz w:val="24"/>
          <w:szCs w:val="24"/>
        </w:rPr>
        <w:t xml:space="preserve">with </w:t>
      </w:r>
      <w:r w:rsidR="003B3D25" w:rsidRPr="00136AF6">
        <w:rPr>
          <w:rFonts w:cs="Calibri"/>
          <w:sz w:val="24"/>
          <w:szCs w:val="24"/>
        </w:rPr>
        <w:t xml:space="preserve">typing, transcribing, </w:t>
      </w:r>
      <w:r w:rsidR="00D648E4" w:rsidRPr="00136AF6">
        <w:rPr>
          <w:rFonts w:cs="Calibri"/>
          <w:sz w:val="24"/>
          <w:szCs w:val="24"/>
        </w:rPr>
        <w:t>etc.</w:t>
      </w:r>
    </w:p>
    <w:p w14:paraId="245E276F" w14:textId="7F7D7055" w:rsidR="003E62AC" w:rsidRPr="00136AF6" w:rsidRDefault="003E62AC" w:rsidP="00AA04C2">
      <w:pPr>
        <w:pStyle w:val="ListParagraph"/>
        <w:numPr>
          <w:ilvl w:val="0"/>
          <w:numId w:val="7"/>
        </w:numPr>
        <w:tabs>
          <w:tab w:val="left" w:pos="810"/>
        </w:tabs>
        <w:rPr>
          <w:rFonts w:cs="Calibri"/>
          <w:b/>
          <w:bCs/>
          <w:sz w:val="24"/>
          <w:szCs w:val="24"/>
        </w:rPr>
      </w:pPr>
      <w:r w:rsidRPr="00136AF6">
        <w:rPr>
          <w:rFonts w:cs="Calibri"/>
          <w:b/>
          <w:bCs/>
          <w:sz w:val="24"/>
          <w:szCs w:val="24"/>
        </w:rPr>
        <w:t>Allowed Division-Specific Accommodations</w:t>
      </w:r>
    </w:p>
    <w:p w14:paraId="117C0DEF" w14:textId="1BC14DD6" w:rsidR="00326E61" w:rsidRPr="00136AF6" w:rsidRDefault="00A25121" w:rsidP="00BC5492">
      <w:pPr>
        <w:pStyle w:val="ListParagraph"/>
        <w:numPr>
          <w:ilvl w:val="1"/>
          <w:numId w:val="7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U</w:t>
      </w:r>
      <w:r w:rsidR="00326E61" w:rsidRPr="00136AF6">
        <w:rPr>
          <w:rFonts w:cs="Calibri"/>
          <w:sz w:val="24"/>
          <w:szCs w:val="24"/>
        </w:rPr>
        <w:t xml:space="preserve">se the </w:t>
      </w:r>
      <w:r w:rsidR="00870AFB">
        <w:rPr>
          <w:rFonts w:cs="Calibri"/>
          <w:sz w:val="24"/>
          <w:szCs w:val="24"/>
        </w:rPr>
        <w:t>“</w:t>
      </w:r>
      <w:r w:rsidR="00326E61" w:rsidRPr="00136AF6">
        <w:rPr>
          <w:rFonts w:cs="Calibri"/>
          <w:sz w:val="24"/>
          <w:szCs w:val="24"/>
        </w:rPr>
        <w:t>Additional Details</w:t>
      </w:r>
      <w:r w:rsidR="00870AFB">
        <w:rPr>
          <w:rFonts w:cs="Calibri"/>
          <w:sz w:val="24"/>
          <w:szCs w:val="24"/>
        </w:rPr>
        <w:t>”</w:t>
      </w:r>
      <w:r w:rsidR="00326E61" w:rsidRPr="00136AF6">
        <w:rPr>
          <w:rFonts w:cs="Calibri"/>
          <w:sz w:val="24"/>
          <w:szCs w:val="24"/>
        </w:rPr>
        <w:t xml:space="preserve"> field to provide details about how the</w:t>
      </w:r>
      <w:r w:rsidR="009865D0" w:rsidRPr="00136AF6">
        <w:rPr>
          <w:rFonts w:cs="Calibri"/>
          <w:sz w:val="24"/>
          <w:szCs w:val="24"/>
        </w:rPr>
        <w:t xml:space="preserve"> student’s </w:t>
      </w:r>
      <w:r w:rsidR="00326E61" w:rsidRPr="00136AF6">
        <w:rPr>
          <w:rFonts w:cs="Calibri"/>
          <w:sz w:val="24"/>
          <w:szCs w:val="24"/>
        </w:rPr>
        <w:t xml:space="preserve">disability and/or support needs impacted their </w:t>
      </w:r>
      <w:r w:rsidR="00237F59">
        <w:rPr>
          <w:rFonts w:cs="Calibri"/>
          <w:sz w:val="24"/>
          <w:szCs w:val="24"/>
        </w:rPr>
        <w:t>entry</w:t>
      </w:r>
      <w:r w:rsidR="00326E61" w:rsidRPr="00136AF6">
        <w:rPr>
          <w:rFonts w:cs="Calibri"/>
          <w:sz w:val="24"/>
          <w:szCs w:val="24"/>
        </w:rPr>
        <w:t xml:space="preserve"> (10 to 100 words, optional).</w:t>
      </w:r>
    </w:p>
    <w:p w14:paraId="3467DEFD" w14:textId="2F44D7E6" w:rsidR="00EA057B" w:rsidRPr="00136AF6" w:rsidRDefault="00781A3C" w:rsidP="00BC5492">
      <w:pPr>
        <w:pStyle w:val="ListParagraph"/>
        <w:numPr>
          <w:ilvl w:val="1"/>
          <w:numId w:val="7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As necessary, students may select the grade</w:t>
      </w:r>
      <w:r w:rsidR="00023A7B" w:rsidRPr="00136AF6">
        <w:rPr>
          <w:rFonts w:cs="Calibri"/>
          <w:sz w:val="24"/>
          <w:szCs w:val="24"/>
        </w:rPr>
        <w:t>-level</w:t>
      </w:r>
      <w:r w:rsidRPr="00136AF6">
        <w:rPr>
          <w:rFonts w:cs="Calibri"/>
          <w:sz w:val="24"/>
          <w:szCs w:val="24"/>
        </w:rPr>
        <w:t xml:space="preserve"> division most closely aligned to their support needs</w:t>
      </w:r>
      <w:r w:rsidR="00D648E4" w:rsidRPr="00136AF6">
        <w:rPr>
          <w:rFonts w:cs="Calibri"/>
          <w:sz w:val="24"/>
          <w:szCs w:val="24"/>
        </w:rPr>
        <w:t>. Contact local PTA</w:t>
      </w:r>
      <w:r w:rsidR="00081260" w:rsidRPr="00136AF6">
        <w:rPr>
          <w:rFonts w:cs="Calibri"/>
          <w:sz w:val="24"/>
          <w:szCs w:val="24"/>
        </w:rPr>
        <w:t xml:space="preserve"> </w:t>
      </w:r>
      <w:r w:rsidR="00D648E4" w:rsidRPr="00136AF6">
        <w:rPr>
          <w:rFonts w:cs="Calibri"/>
          <w:sz w:val="24"/>
          <w:szCs w:val="24"/>
        </w:rPr>
        <w:t>and/or state PTA for additional details</w:t>
      </w:r>
      <w:r w:rsidR="00EA057B" w:rsidRPr="00136AF6">
        <w:rPr>
          <w:rFonts w:cs="Calibri"/>
          <w:sz w:val="24"/>
          <w:szCs w:val="24"/>
        </w:rPr>
        <w:t>.</w:t>
      </w:r>
    </w:p>
    <w:p w14:paraId="67D00891" w14:textId="0FF6B043" w:rsidR="00BC5492" w:rsidRPr="00136AF6" w:rsidRDefault="00DA2E49" w:rsidP="00AA04C2">
      <w:pPr>
        <w:rPr>
          <w:rFonts w:cs="Calibri"/>
        </w:rPr>
      </w:pPr>
      <w:r w:rsidRPr="00136AF6">
        <w:rPr>
          <w:rFonts w:cs="Calibri"/>
        </w:rPr>
        <w:t>Assistants</w:t>
      </w:r>
      <w:r w:rsidR="00C64732" w:rsidRPr="00136AF6">
        <w:rPr>
          <w:rFonts w:cs="Calibri"/>
        </w:rPr>
        <w:t xml:space="preserve"> to student artists may not, in any way, involve themselves in the actual artistic process </w:t>
      </w:r>
      <w:r w:rsidR="00DE10D6" w:rsidRPr="00136AF6">
        <w:rPr>
          <w:rFonts w:cs="Calibri"/>
        </w:rPr>
        <w:t>or</w:t>
      </w:r>
      <w:r w:rsidR="00EA057B" w:rsidRPr="00136AF6">
        <w:rPr>
          <w:rFonts w:cs="Calibri"/>
        </w:rPr>
        <w:t xml:space="preserve"> </w:t>
      </w:r>
      <w:r w:rsidR="00D33802" w:rsidRPr="00136AF6">
        <w:rPr>
          <w:rFonts w:cs="Calibri"/>
        </w:rPr>
        <w:t>act</w:t>
      </w:r>
      <w:r w:rsidR="00EA057B" w:rsidRPr="00136AF6">
        <w:rPr>
          <w:rFonts w:cs="Calibri"/>
        </w:rPr>
        <w:t xml:space="preserve"> without direction from the artist</w:t>
      </w:r>
      <w:r w:rsidR="00EF2EA2" w:rsidRPr="00136AF6">
        <w:rPr>
          <w:rFonts w:cs="Calibri"/>
        </w:rPr>
        <w:t>.</w:t>
      </w:r>
      <w:r w:rsidR="00AA04C2" w:rsidRPr="00136AF6">
        <w:rPr>
          <w:rFonts w:cs="Calibri"/>
        </w:rPr>
        <w:t xml:space="preserve"> </w:t>
      </w:r>
      <w:r w:rsidR="00EE013A" w:rsidRPr="00136AF6">
        <w:rPr>
          <w:rFonts w:cs="Calibri"/>
        </w:rPr>
        <w:t>The</w:t>
      </w:r>
      <w:r w:rsidR="00AA04C2" w:rsidRPr="00136AF6">
        <w:rPr>
          <w:rFonts w:cs="Calibri"/>
        </w:rPr>
        <w:t xml:space="preserve"> following provides a non-exhaustive list of</w:t>
      </w:r>
      <w:r w:rsidR="00AA04C2" w:rsidRPr="00136AF6">
        <w:rPr>
          <w:rFonts w:cs="Calibri"/>
          <w:b/>
          <w:bCs/>
        </w:rPr>
        <w:t xml:space="preserve"> a</w:t>
      </w:r>
      <w:r w:rsidR="00EF2EA2" w:rsidRPr="00136AF6">
        <w:rPr>
          <w:rFonts w:cs="Calibri"/>
          <w:b/>
          <w:bCs/>
        </w:rPr>
        <w:t xml:space="preserve">ccommodations that are </w:t>
      </w:r>
      <w:r w:rsidR="00AA04C2" w:rsidRPr="00136AF6">
        <w:rPr>
          <w:rFonts w:cs="Calibri"/>
          <w:b/>
          <w:bCs/>
        </w:rPr>
        <w:t>n</w:t>
      </w:r>
      <w:r w:rsidR="00EF2EA2" w:rsidRPr="00136AF6">
        <w:rPr>
          <w:rFonts w:cs="Calibri"/>
          <w:b/>
          <w:bCs/>
        </w:rPr>
        <w:t xml:space="preserve">ot </w:t>
      </w:r>
      <w:r w:rsidR="00AA04C2" w:rsidRPr="00136AF6">
        <w:rPr>
          <w:rFonts w:cs="Calibri"/>
          <w:b/>
          <w:bCs/>
        </w:rPr>
        <w:t>a</w:t>
      </w:r>
      <w:r w:rsidR="00EF2EA2" w:rsidRPr="00136AF6">
        <w:rPr>
          <w:rFonts w:cs="Calibri"/>
          <w:b/>
          <w:bCs/>
        </w:rPr>
        <w:t>llowed</w:t>
      </w:r>
      <w:r w:rsidR="00AA04C2" w:rsidRPr="00136AF6">
        <w:rPr>
          <w:rFonts w:cs="Calibri"/>
          <w:b/>
          <w:bCs/>
        </w:rPr>
        <w:t>:</w:t>
      </w:r>
    </w:p>
    <w:p w14:paraId="1345BBD0" w14:textId="77777777" w:rsidR="00417297" w:rsidRPr="00136AF6" w:rsidRDefault="00C64732" w:rsidP="00AA04C2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Personally selecting a title for artwork</w:t>
      </w:r>
      <w:r w:rsidR="000941AC" w:rsidRPr="00136AF6">
        <w:rPr>
          <w:rFonts w:cs="Calibri"/>
          <w:sz w:val="24"/>
          <w:szCs w:val="24"/>
        </w:rPr>
        <w:t xml:space="preserve"> and/or wr</w:t>
      </w:r>
      <w:r w:rsidRPr="00136AF6">
        <w:rPr>
          <w:rFonts w:cs="Calibri"/>
          <w:sz w:val="24"/>
          <w:szCs w:val="24"/>
        </w:rPr>
        <w:t>iting, editing or interpreting a student’s artist statement.</w:t>
      </w:r>
      <w:r w:rsidR="00417297" w:rsidRPr="00136AF6">
        <w:rPr>
          <w:rFonts w:cs="Calibri"/>
          <w:sz w:val="24"/>
          <w:szCs w:val="24"/>
        </w:rPr>
        <w:t xml:space="preserve"> </w:t>
      </w:r>
    </w:p>
    <w:p w14:paraId="1FC9E36D" w14:textId="7542D18F" w:rsidR="00417297" w:rsidRPr="00136AF6" w:rsidRDefault="00417297" w:rsidP="00AA04C2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Drafting/editing language for literature or film; creating/editing footage or music.</w:t>
      </w:r>
    </w:p>
    <w:p w14:paraId="1F26938F" w14:textId="77777777" w:rsidR="00417297" w:rsidRPr="00136AF6" w:rsidRDefault="00417297" w:rsidP="00AA04C2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136AF6">
        <w:rPr>
          <w:rFonts w:cs="Calibri"/>
          <w:sz w:val="24"/>
          <w:szCs w:val="24"/>
        </w:rPr>
        <w:t>Composing music, writing lyrics, combining sounds; choreographing dance moves.</w:t>
      </w:r>
    </w:p>
    <w:p w14:paraId="7B4301AA" w14:textId="3D268E09" w:rsidR="00BC5492" w:rsidRPr="00136AF6" w:rsidRDefault="00417297" w:rsidP="00AA04C2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 w:rsidRPr="00136AF6">
        <w:rPr>
          <w:rFonts w:cs="Calibri"/>
          <w:sz w:val="24"/>
          <w:szCs w:val="24"/>
        </w:rPr>
        <w:t>Creating/editing visual arts; selecting subjects, edits and camera angles for photos.</w:t>
      </w:r>
    </w:p>
    <w:p w14:paraId="7B1BAE81" w14:textId="77777777" w:rsidR="00274BB0" w:rsidRDefault="00274BB0" w:rsidP="00417297">
      <w:pPr>
        <w:jc w:val="center"/>
        <w:rPr>
          <w:rFonts w:cs="Calibri"/>
          <w:b/>
          <w:bCs/>
        </w:rPr>
      </w:pPr>
    </w:p>
    <w:p w14:paraId="38CEE1FC" w14:textId="02C62EE9" w:rsidR="00C64732" w:rsidRPr="006E7E86" w:rsidRDefault="00C64732" w:rsidP="00274BB0">
      <w:pPr>
        <w:jc w:val="center"/>
        <w:rPr>
          <w:color w:val="941214"/>
        </w:rPr>
      </w:pPr>
      <w:r w:rsidRPr="006E7E86">
        <w:rPr>
          <w:rFonts w:cs="Calibri"/>
          <w:b/>
          <w:bCs/>
          <w:color w:val="941214"/>
        </w:rPr>
        <w:t>All participants must also follow</w:t>
      </w:r>
      <w:r w:rsidR="00A04455" w:rsidRPr="006E7E86">
        <w:rPr>
          <w:rFonts w:cs="Calibri"/>
          <w:b/>
          <w:bCs/>
          <w:color w:val="941214"/>
        </w:rPr>
        <w:t xml:space="preserve"> the</w:t>
      </w:r>
      <w:r w:rsidRPr="006E7E86">
        <w:rPr>
          <w:rFonts w:cs="Calibri"/>
          <w:b/>
          <w:bCs/>
          <w:color w:val="941214"/>
        </w:rPr>
        <w:t xml:space="preserve"> </w:t>
      </w:r>
      <w:r w:rsidR="00A04455" w:rsidRPr="006E7E86">
        <w:rPr>
          <w:rFonts w:cs="Calibri"/>
          <w:b/>
          <w:bCs/>
          <w:color w:val="941214"/>
        </w:rPr>
        <w:t>o</w:t>
      </w:r>
      <w:r w:rsidRPr="006E7E86">
        <w:rPr>
          <w:rFonts w:cs="Calibri"/>
          <w:b/>
          <w:bCs/>
          <w:color w:val="941214"/>
        </w:rPr>
        <w:t xml:space="preserve">fficial </w:t>
      </w:r>
      <w:r w:rsidR="00A04455" w:rsidRPr="006E7E86">
        <w:rPr>
          <w:rFonts w:cs="Calibri"/>
          <w:b/>
          <w:bCs/>
          <w:color w:val="941214"/>
        </w:rPr>
        <w:t>r</w:t>
      </w:r>
      <w:r w:rsidRPr="006E7E86">
        <w:rPr>
          <w:rFonts w:cs="Calibri"/>
          <w:b/>
          <w:bCs/>
          <w:color w:val="941214"/>
        </w:rPr>
        <w:t xml:space="preserve">ules for </w:t>
      </w:r>
      <w:r w:rsidR="00A04455" w:rsidRPr="006E7E86">
        <w:rPr>
          <w:rFonts w:cs="Calibri"/>
          <w:b/>
          <w:bCs/>
          <w:color w:val="941214"/>
        </w:rPr>
        <w:t>p</w:t>
      </w:r>
      <w:r w:rsidRPr="006E7E86">
        <w:rPr>
          <w:rFonts w:cs="Calibri"/>
          <w:b/>
          <w:bCs/>
          <w:color w:val="941214"/>
        </w:rPr>
        <w:t>articipation</w:t>
      </w:r>
      <w:r w:rsidR="00E27684" w:rsidRPr="006E7E86">
        <w:rPr>
          <w:rFonts w:cs="Calibri"/>
          <w:b/>
          <w:bCs/>
          <w:color w:val="941214"/>
        </w:rPr>
        <w:t>.</w:t>
      </w:r>
    </w:p>
    <w:p w14:paraId="3FE091F3" w14:textId="77777777" w:rsidR="00A206F6" w:rsidRPr="00E27684" w:rsidRDefault="00A206F6" w:rsidP="00C64732">
      <w:pPr>
        <w:rPr>
          <w:sz w:val="22"/>
          <w:szCs w:val="22"/>
        </w:rPr>
      </w:pPr>
    </w:p>
    <w:sectPr w:rsidR="00A206F6" w:rsidRPr="00E27684" w:rsidSect="00B26953">
      <w:headerReference w:type="default" r:id="rId10"/>
      <w:footerReference w:type="default" r:id="rId11"/>
      <w:pgSz w:w="12240" w:h="15840"/>
      <w:pgMar w:top="900" w:right="720" w:bottom="720" w:left="720" w:header="270" w:footer="4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68C9" w14:textId="77777777" w:rsidR="00B669F5" w:rsidRDefault="00B669F5">
      <w:r>
        <w:separator/>
      </w:r>
    </w:p>
  </w:endnote>
  <w:endnote w:type="continuationSeparator" w:id="0">
    <w:p w14:paraId="28EE0E40" w14:textId="77777777" w:rsidR="00B669F5" w:rsidRDefault="00B669F5">
      <w:r>
        <w:continuationSeparator/>
      </w:r>
    </w:p>
  </w:endnote>
  <w:endnote w:type="continuationNotice" w:id="1">
    <w:p w14:paraId="1B67989A" w14:textId="77777777" w:rsidR="00B669F5" w:rsidRDefault="00B66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80D7" w14:textId="68721859" w:rsidR="006E7E86" w:rsidRPr="006E7E86" w:rsidRDefault="006E7E86">
    <w:pPr>
      <w:pStyle w:val="Footer"/>
      <w:rPr>
        <w:sz w:val="20"/>
        <w:szCs w:val="20"/>
      </w:rPr>
    </w:pPr>
    <w:r w:rsidRPr="00B26F8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CA6BCF4" wp14:editId="140C9BEB">
          <wp:simplePos x="0" y="0"/>
          <wp:positionH relativeFrom="margin">
            <wp:posOffset>-457200</wp:posOffset>
          </wp:positionH>
          <wp:positionV relativeFrom="paragraph">
            <wp:posOffset>-277967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7E86">
      <w:rPr>
        <w:sz w:val="20"/>
        <w:szCs w:val="20"/>
      </w:rPr>
      <w:t xml:space="preserve">PTA Reflections Division Guidelines | </w:t>
    </w:r>
    <w:sdt>
      <w:sdtPr>
        <w:rPr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6E7E86">
              <w:rPr>
                <w:sz w:val="20"/>
                <w:szCs w:val="20"/>
              </w:rPr>
              <w:t xml:space="preserve">Page </w:t>
            </w:r>
            <w:r w:rsidRPr="006E7E86">
              <w:rPr>
                <w:sz w:val="20"/>
                <w:szCs w:val="20"/>
              </w:rPr>
              <w:fldChar w:fldCharType="begin"/>
            </w:r>
            <w:r w:rsidRPr="006E7E86">
              <w:rPr>
                <w:sz w:val="20"/>
                <w:szCs w:val="20"/>
              </w:rPr>
              <w:instrText xml:space="preserve"> PAGE </w:instrText>
            </w:r>
            <w:r w:rsidRPr="006E7E86">
              <w:rPr>
                <w:sz w:val="20"/>
                <w:szCs w:val="20"/>
              </w:rPr>
              <w:fldChar w:fldCharType="separate"/>
            </w:r>
            <w:r w:rsidRPr="006E7E86">
              <w:rPr>
                <w:noProof/>
                <w:sz w:val="20"/>
                <w:szCs w:val="20"/>
              </w:rPr>
              <w:t>2</w:t>
            </w:r>
            <w:r w:rsidRPr="006E7E86">
              <w:rPr>
                <w:sz w:val="20"/>
                <w:szCs w:val="20"/>
              </w:rPr>
              <w:fldChar w:fldCharType="end"/>
            </w:r>
            <w:r w:rsidRPr="006E7E86">
              <w:rPr>
                <w:sz w:val="20"/>
                <w:szCs w:val="20"/>
              </w:rPr>
              <w:t xml:space="preserve"> of </w:t>
            </w:r>
            <w:r w:rsidRPr="006E7E86">
              <w:rPr>
                <w:sz w:val="20"/>
                <w:szCs w:val="20"/>
              </w:rPr>
              <w:fldChar w:fldCharType="begin"/>
            </w:r>
            <w:r w:rsidRPr="006E7E86">
              <w:rPr>
                <w:sz w:val="20"/>
                <w:szCs w:val="20"/>
              </w:rPr>
              <w:instrText xml:space="preserve"> NUMPAGES  </w:instrText>
            </w:r>
            <w:r w:rsidRPr="006E7E86">
              <w:rPr>
                <w:sz w:val="20"/>
                <w:szCs w:val="20"/>
              </w:rPr>
              <w:fldChar w:fldCharType="separate"/>
            </w:r>
            <w:r w:rsidRPr="006E7E86">
              <w:rPr>
                <w:noProof/>
                <w:sz w:val="20"/>
                <w:szCs w:val="20"/>
              </w:rPr>
              <w:t>2</w:t>
            </w:r>
            <w:r w:rsidRPr="006E7E8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6C725589" w14:textId="6D1F64FC" w:rsidR="00C64732" w:rsidRPr="00B26953" w:rsidRDefault="00C64732" w:rsidP="00B26953">
    <w:pPr>
      <w:pStyle w:val="Footer"/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4DAF" w14:textId="77777777" w:rsidR="00B669F5" w:rsidRDefault="00B669F5">
      <w:r>
        <w:separator/>
      </w:r>
    </w:p>
  </w:footnote>
  <w:footnote w:type="continuationSeparator" w:id="0">
    <w:p w14:paraId="52316B56" w14:textId="77777777" w:rsidR="00B669F5" w:rsidRDefault="00B669F5">
      <w:r>
        <w:continuationSeparator/>
      </w:r>
    </w:p>
  </w:footnote>
  <w:footnote w:type="continuationNotice" w:id="1">
    <w:p w14:paraId="22687F17" w14:textId="77777777" w:rsidR="00B669F5" w:rsidRDefault="00B66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13B9" w14:textId="2CA6AA6F" w:rsidR="00C64732" w:rsidRDefault="00B3724E" w:rsidP="006D2408">
    <w:pPr>
      <w:pStyle w:val="Header"/>
      <w:tabs>
        <w:tab w:val="clear" w:pos="4320"/>
        <w:tab w:val="clear" w:pos="8640"/>
        <w:tab w:val="center" w:pos="5400"/>
      </w:tabs>
      <w:rPr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0" behindDoc="1" locked="0" layoutInCell="1" allowOverlap="1" wp14:anchorId="5A2591B5" wp14:editId="4FD12BE3">
          <wp:simplePos x="0" y="0"/>
          <wp:positionH relativeFrom="margin">
            <wp:posOffset>2524125</wp:posOffset>
          </wp:positionH>
          <wp:positionV relativeFrom="margin">
            <wp:posOffset>-509270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324091457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5F5FD" w14:textId="77777777" w:rsidR="00AC16E6" w:rsidRPr="00B52B2A" w:rsidRDefault="00AC16E6" w:rsidP="006D2408">
    <w:pPr>
      <w:pStyle w:val="Header"/>
      <w:tabs>
        <w:tab w:val="clear" w:pos="4320"/>
        <w:tab w:val="clear" w:pos="8640"/>
        <w:tab w:val="center" w:pos="540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F99"/>
    <w:multiLevelType w:val="hybridMultilevel"/>
    <w:tmpl w:val="74567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10971"/>
    <w:multiLevelType w:val="hybridMultilevel"/>
    <w:tmpl w:val="E7AA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D3195"/>
    <w:multiLevelType w:val="hybridMultilevel"/>
    <w:tmpl w:val="E99C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740C"/>
    <w:multiLevelType w:val="hybridMultilevel"/>
    <w:tmpl w:val="5F5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0DF1"/>
    <w:multiLevelType w:val="hybridMultilevel"/>
    <w:tmpl w:val="13F8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63D7"/>
    <w:multiLevelType w:val="hybridMultilevel"/>
    <w:tmpl w:val="3E28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84152"/>
    <w:multiLevelType w:val="hybridMultilevel"/>
    <w:tmpl w:val="838627CE"/>
    <w:lvl w:ilvl="0" w:tplc="04090001">
      <w:start w:val="1"/>
      <w:numFmt w:val="bullet"/>
      <w:lvlText w:val=""/>
      <w:lvlJc w:val="left"/>
      <w:pPr>
        <w:ind w:left="1199" w:hanging="361"/>
      </w:pPr>
      <w:rPr>
        <w:rFonts w:ascii="Symbol" w:hAnsi="Symbol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7" w15:restartNumberingAfterBreak="0">
    <w:nsid w:val="3D0116AD"/>
    <w:multiLevelType w:val="hybridMultilevel"/>
    <w:tmpl w:val="2406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6437"/>
    <w:multiLevelType w:val="hybridMultilevel"/>
    <w:tmpl w:val="C7E0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2DE5"/>
    <w:multiLevelType w:val="hybridMultilevel"/>
    <w:tmpl w:val="BCB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370E3"/>
    <w:multiLevelType w:val="hybridMultilevel"/>
    <w:tmpl w:val="EA30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87C1E"/>
    <w:multiLevelType w:val="hybridMultilevel"/>
    <w:tmpl w:val="C91C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44817"/>
    <w:multiLevelType w:val="hybridMultilevel"/>
    <w:tmpl w:val="B60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0416">
    <w:abstractNumId w:val="5"/>
  </w:num>
  <w:num w:numId="2" w16cid:durableId="497505677">
    <w:abstractNumId w:val="8"/>
  </w:num>
  <w:num w:numId="3" w16cid:durableId="1209221942">
    <w:abstractNumId w:val="3"/>
  </w:num>
  <w:num w:numId="4" w16cid:durableId="1286352305">
    <w:abstractNumId w:val="6"/>
  </w:num>
  <w:num w:numId="5" w16cid:durableId="265191076">
    <w:abstractNumId w:val="4"/>
  </w:num>
  <w:num w:numId="6" w16cid:durableId="1867671550">
    <w:abstractNumId w:val="7"/>
  </w:num>
  <w:num w:numId="7" w16cid:durableId="22439043">
    <w:abstractNumId w:val="2"/>
  </w:num>
  <w:num w:numId="8" w16cid:durableId="535234856">
    <w:abstractNumId w:val="9"/>
  </w:num>
  <w:num w:numId="9" w16cid:durableId="1344892514">
    <w:abstractNumId w:val="0"/>
  </w:num>
  <w:num w:numId="10" w16cid:durableId="1351370162">
    <w:abstractNumId w:val="10"/>
  </w:num>
  <w:num w:numId="11" w16cid:durableId="1608543108">
    <w:abstractNumId w:val="12"/>
  </w:num>
  <w:num w:numId="12" w16cid:durableId="1583448030">
    <w:abstractNumId w:val="1"/>
  </w:num>
  <w:num w:numId="13" w16cid:durableId="1007177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C6"/>
    <w:rsid w:val="00007795"/>
    <w:rsid w:val="000163E7"/>
    <w:rsid w:val="00023A7B"/>
    <w:rsid w:val="000402E9"/>
    <w:rsid w:val="000517C8"/>
    <w:rsid w:val="0005673B"/>
    <w:rsid w:val="00062891"/>
    <w:rsid w:val="00081260"/>
    <w:rsid w:val="0008316C"/>
    <w:rsid w:val="000941AC"/>
    <w:rsid w:val="000A2253"/>
    <w:rsid w:val="000A3133"/>
    <w:rsid w:val="000C08D1"/>
    <w:rsid w:val="000C0EE6"/>
    <w:rsid w:val="000C1A83"/>
    <w:rsid w:val="000C55BD"/>
    <w:rsid w:val="000E4E91"/>
    <w:rsid w:val="00104C9D"/>
    <w:rsid w:val="0010652E"/>
    <w:rsid w:val="00121252"/>
    <w:rsid w:val="001272C7"/>
    <w:rsid w:val="00130622"/>
    <w:rsid w:val="00136AF6"/>
    <w:rsid w:val="0015399E"/>
    <w:rsid w:val="00155A5A"/>
    <w:rsid w:val="00161133"/>
    <w:rsid w:val="001625A7"/>
    <w:rsid w:val="0018282C"/>
    <w:rsid w:val="001835AC"/>
    <w:rsid w:val="0018363A"/>
    <w:rsid w:val="001A416D"/>
    <w:rsid w:val="001B7B01"/>
    <w:rsid w:val="001C5C75"/>
    <w:rsid w:val="001D62AA"/>
    <w:rsid w:val="001E74FD"/>
    <w:rsid w:val="001F1D3B"/>
    <w:rsid w:val="001F357D"/>
    <w:rsid w:val="00216CD0"/>
    <w:rsid w:val="0021710E"/>
    <w:rsid w:val="00222F3C"/>
    <w:rsid w:val="00237DAF"/>
    <w:rsid w:val="00237F59"/>
    <w:rsid w:val="0024319C"/>
    <w:rsid w:val="00253114"/>
    <w:rsid w:val="00256CD8"/>
    <w:rsid w:val="00260B17"/>
    <w:rsid w:val="00274BB0"/>
    <w:rsid w:val="00275AF3"/>
    <w:rsid w:val="00282965"/>
    <w:rsid w:val="00284378"/>
    <w:rsid w:val="002864DA"/>
    <w:rsid w:val="00290694"/>
    <w:rsid w:val="0029716B"/>
    <w:rsid w:val="002C3322"/>
    <w:rsid w:val="002C5666"/>
    <w:rsid w:val="002D177F"/>
    <w:rsid w:val="002D2958"/>
    <w:rsid w:val="002E34C7"/>
    <w:rsid w:val="002E6A7F"/>
    <w:rsid w:val="002E6BD8"/>
    <w:rsid w:val="0030266A"/>
    <w:rsid w:val="00302969"/>
    <w:rsid w:val="0031577A"/>
    <w:rsid w:val="00326E61"/>
    <w:rsid w:val="00351135"/>
    <w:rsid w:val="00353967"/>
    <w:rsid w:val="0037083F"/>
    <w:rsid w:val="00371234"/>
    <w:rsid w:val="00376797"/>
    <w:rsid w:val="003860D1"/>
    <w:rsid w:val="00386D4E"/>
    <w:rsid w:val="003A3ED6"/>
    <w:rsid w:val="003B3D25"/>
    <w:rsid w:val="003C4D70"/>
    <w:rsid w:val="003C6BA5"/>
    <w:rsid w:val="003C7CDB"/>
    <w:rsid w:val="003D3E5E"/>
    <w:rsid w:val="003E62AC"/>
    <w:rsid w:val="003F3E2D"/>
    <w:rsid w:val="00400B39"/>
    <w:rsid w:val="0041259B"/>
    <w:rsid w:val="00417297"/>
    <w:rsid w:val="004248B9"/>
    <w:rsid w:val="004447A5"/>
    <w:rsid w:val="00450794"/>
    <w:rsid w:val="00454A72"/>
    <w:rsid w:val="0045762A"/>
    <w:rsid w:val="00465A43"/>
    <w:rsid w:val="00465B0A"/>
    <w:rsid w:val="00465F3A"/>
    <w:rsid w:val="004901DE"/>
    <w:rsid w:val="004B14F1"/>
    <w:rsid w:val="004B6DC6"/>
    <w:rsid w:val="004C27C2"/>
    <w:rsid w:val="004C2F2E"/>
    <w:rsid w:val="004D5E51"/>
    <w:rsid w:val="004E0C05"/>
    <w:rsid w:val="004E426F"/>
    <w:rsid w:val="00506139"/>
    <w:rsid w:val="00514454"/>
    <w:rsid w:val="00525B9F"/>
    <w:rsid w:val="0053561B"/>
    <w:rsid w:val="00536AE2"/>
    <w:rsid w:val="005431A0"/>
    <w:rsid w:val="00543F0B"/>
    <w:rsid w:val="00565559"/>
    <w:rsid w:val="005665BB"/>
    <w:rsid w:val="00572715"/>
    <w:rsid w:val="0059165A"/>
    <w:rsid w:val="005932D3"/>
    <w:rsid w:val="005A1BD7"/>
    <w:rsid w:val="005A3807"/>
    <w:rsid w:val="005B080A"/>
    <w:rsid w:val="005C517E"/>
    <w:rsid w:val="005C668F"/>
    <w:rsid w:val="005D07F5"/>
    <w:rsid w:val="005F47C6"/>
    <w:rsid w:val="0060045B"/>
    <w:rsid w:val="00601FAD"/>
    <w:rsid w:val="00604DAD"/>
    <w:rsid w:val="00605D22"/>
    <w:rsid w:val="00606EFF"/>
    <w:rsid w:val="00613629"/>
    <w:rsid w:val="00632467"/>
    <w:rsid w:val="00650AED"/>
    <w:rsid w:val="00653258"/>
    <w:rsid w:val="00654B90"/>
    <w:rsid w:val="00674F8A"/>
    <w:rsid w:val="006A6EF5"/>
    <w:rsid w:val="006B40C5"/>
    <w:rsid w:val="006B7EBC"/>
    <w:rsid w:val="006C6F11"/>
    <w:rsid w:val="006E4831"/>
    <w:rsid w:val="006E7E86"/>
    <w:rsid w:val="006F21CE"/>
    <w:rsid w:val="00707FEA"/>
    <w:rsid w:val="007205AF"/>
    <w:rsid w:val="00743FE6"/>
    <w:rsid w:val="00756D24"/>
    <w:rsid w:val="007664C2"/>
    <w:rsid w:val="007753FC"/>
    <w:rsid w:val="00776443"/>
    <w:rsid w:val="00781A3C"/>
    <w:rsid w:val="00787453"/>
    <w:rsid w:val="00790A07"/>
    <w:rsid w:val="007914B5"/>
    <w:rsid w:val="00793855"/>
    <w:rsid w:val="007B24FC"/>
    <w:rsid w:val="007C2B6B"/>
    <w:rsid w:val="007D0FD7"/>
    <w:rsid w:val="007E5FEC"/>
    <w:rsid w:val="007F6618"/>
    <w:rsid w:val="008057FB"/>
    <w:rsid w:val="00812A54"/>
    <w:rsid w:val="0083661B"/>
    <w:rsid w:val="008606B9"/>
    <w:rsid w:val="00870789"/>
    <w:rsid w:val="00870AFB"/>
    <w:rsid w:val="00871BEE"/>
    <w:rsid w:val="00873562"/>
    <w:rsid w:val="0087749A"/>
    <w:rsid w:val="008847A6"/>
    <w:rsid w:val="008A3083"/>
    <w:rsid w:val="008A3BA5"/>
    <w:rsid w:val="008B42B0"/>
    <w:rsid w:val="008C1881"/>
    <w:rsid w:val="008D2C3F"/>
    <w:rsid w:val="008D3C40"/>
    <w:rsid w:val="008D6BC2"/>
    <w:rsid w:val="008E7C5A"/>
    <w:rsid w:val="00911B76"/>
    <w:rsid w:val="00914018"/>
    <w:rsid w:val="00914D09"/>
    <w:rsid w:val="009260C5"/>
    <w:rsid w:val="00927642"/>
    <w:rsid w:val="00944AE5"/>
    <w:rsid w:val="0095008C"/>
    <w:rsid w:val="00956871"/>
    <w:rsid w:val="00960F3C"/>
    <w:rsid w:val="00961C4A"/>
    <w:rsid w:val="009650A2"/>
    <w:rsid w:val="009865D0"/>
    <w:rsid w:val="009B370C"/>
    <w:rsid w:val="009C05D8"/>
    <w:rsid w:val="009C4F1F"/>
    <w:rsid w:val="009D256E"/>
    <w:rsid w:val="009E2E7F"/>
    <w:rsid w:val="009F1101"/>
    <w:rsid w:val="009F15F8"/>
    <w:rsid w:val="00A04455"/>
    <w:rsid w:val="00A113FB"/>
    <w:rsid w:val="00A12E41"/>
    <w:rsid w:val="00A15729"/>
    <w:rsid w:val="00A15CD6"/>
    <w:rsid w:val="00A17D9F"/>
    <w:rsid w:val="00A206F6"/>
    <w:rsid w:val="00A22472"/>
    <w:rsid w:val="00A22C49"/>
    <w:rsid w:val="00A25121"/>
    <w:rsid w:val="00A51F51"/>
    <w:rsid w:val="00A70E3D"/>
    <w:rsid w:val="00AA04C2"/>
    <w:rsid w:val="00AA3469"/>
    <w:rsid w:val="00AC0CA5"/>
    <w:rsid w:val="00AC16E6"/>
    <w:rsid w:val="00AC4873"/>
    <w:rsid w:val="00AD6388"/>
    <w:rsid w:val="00AD7CF7"/>
    <w:rsid w:val="00AF0462"/>
    <w:rsid w:val="00B26368"/>
    <w:rsid w:val="00B26953"/>
    <w:rsid w:val="00B26F8E"/>
    <w:rsid w:val="00B3724E"/>
    <w:rsid w:val="00B4237E"/>
    <w:rsid w:val="00B649F3"/>
    <w:rsid w:val="00B669F5"/>
    <w:rsid w:val="00B703E1"/>
    <w:rsid w:val="00B71D29"/>
    <w:rsid w:val="00B836AE"/>
    <w:rsid w:val="00B85000"/>
    <w:rsid w:val="00BA37B8"/>
    <w:rsid w:val="00BA46C7"/>
    <w:rsid w:val="00BA7922"/>
    <w:rsid w:val="00BB4140"/>
    <w:rsid w:val="00BB4B30"/>
    <w:rsid w:val="00BC5492"/>
    <w:rsid w:val="00BE03F4"/>
    <w:rsid w:val="00BE320E"/>
    <w:rsid w:val="00BF43A8"/>
    <w:rsid w:val="00C04293"/>
    <w:rsid w:val="00C06555"/>
    <w:rsid w:val="00C10988"/>
    <w:rsid w:val="00C2124A"/>
    <w:rsid w:val="00C42501"/>
    <w:rsid w:val="00C4388F"/>
    <w:rsid w:val="00C63566"/>
    <w:rsid w:val="00C64732"/>
    <w:rsid w:val="00C67535"/>
    <w:rsid w:val="00C82A00"/>
    <w:rsid w:val="00C85994"/>
    <w:rsid w:val="00CB2D3C"/>
    <w:rsid w:val="00CB35C2"/>
    <w:rsid w:val="00CB5A78"/>
    <w:rsid w:val="00CC0817"/>
    <w:rsid w:val="00CD0BAF"/>
    <w:rsid w:val="00CD224E"/>
    <w:rsid w:val="00CE77E1"/>
    <w:rsid w:val="00D10826"/>
    <w:rsid w:val="00D121EC"/>
    <w:rsid w:val="00D12686"/>
    <w:rsid w:val="00D13239"/>
    <w:rsid w:val="00D13D71"/>
    <w:rsid w:val="00D33802"/>
    <w:rsid w:val="00D371E9"/>
    <w:rsid w:val="00D43041"/>
    <w:rsid w:val="00D565DC"/>
    <w:rsid w:val="00D6106B"/>
    <w:rsid w:val="00D648E4"/>
    <w:rsid w:val="00D74107"/>
    <w:rsid w:val="00D74353"/>
    <w:rsid w:val="00D819C9"/>
    <w:rsid w:val="00D81C11"/>
    <w:rsid w:val="00DA2E49"/>
    <w:rsid w:val="00DB2CA2"/>
    <w:rsid w:val="00DB72CA"/>
    <w:rsid w:val="00DB7969"/>
    <w:rsid w:val="00DC1A07"/>
    <w:rsid w:val="00DC4155"/>
    <w:rsid w:val="00DE10D6"/>
    <w:rsid w:val="00DE2AF5"/>
    <w:rsid w:val="00E0474B"/>
    <w:rsid w:val="00E11CC0"/>
    <w:rsid w:val="00E27684"/>
    <w:rsid w:val="00E34AC4"/>
    <w:rsid w:val="00E4782D"/>
    <w:rsid w:val="00E82209"/>
    <w:rsid w:val="00E841F8"/>
    <w:rsid w:val="00E8719D"/>
    <w:rsid w:val="00E97AE0"/>
    <w:rsid w:val="00EA057B"/>
    <w:rsid w:val="00EA0BC4"/>
    <w:rsid w:val="00EB0C51"/>
    <w:rsid w:val="00EB0FE7"/>
    <w:rsid w:val="00EB47BC"/>
    <w:rsid w:val="00EE013A"/>
    <w:rsid w:val="00EF2EA2"/>
    <w:rsid w:val="00EF501D"/>
    <w:rsid w:val="00EF66E3"/>
    <w:rsid w:val="00F10BD0"/>
    <w:rsid w:val="00F22AF5"/>
    <w:rsid w:val="00F261FF"/>
    <w:rsid w:val="00F42927"/>
    <w:rsid w:val="00F5177C"/>
    <w:rsid w:val="00F73742"/>
    <w:rsid w:val="00F73EDB"/>
    <w:rsid w:val="00F83557"/>
    <w:rsid w:val="00F877EB"/>
    <w:rsid w:val="00FB1B1E"/>
    <w:rsid w:val="00FB6EB1"/>
    <w:rsid w:val="00FC1E4D"/>
    <w:rsid w:val="00FC449F"/>
    <w:rsid w:val="00FE09C5"/>
    <w:rsid w:val="00FE0D67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4EA0"/>
  <w15:chartTrackingRefBased/>
  <w15:docId w15:val="{0B498015-99DD-4CB3-8AC9-1AB4B5D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86"/>
    <w:rPr>
      <w:rFonts w:ascii="Calibri" w:hAnsi="Calibri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E7E86"/>
    <w:pPr>
      <w:keepNext w:val="0"/>
      <w:tabs>
        <w:tab w:val="left" w:pos="2448"/>
      </w:tabs>
      <w:spacing w:before="0" w:after="0" w:line="276" w:lineRule="auto"/>
      <w:jc w:val="center"/>
      <w:outlineLvl w:val="0"/>
    </w:pPr>
    <w:rPr>
      <w:rFonts w:eastAsia="MS Mincho"/>
      <w:color w:val="9412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E8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E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E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E7E86"/>
    <w:pPr>
      <w:spacing w:after="200" w:line="276" w:lineRule="auto"/>
      <w:ind w:left="720"/>
      <w:contextualSpacing/>
    </w:pPr>
    <w:rPr>
      <w:rFonts w:eastAsia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EFF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06E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7F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8282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121"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E7E86"/>
    <w:pPr>
      <w:keepLines/>
      <w:spacing w:before="480"/>
      <w:outlineLvl w:val="9"/>
    </w:pPr>
    <w:rPr>
      <w:rFonts w:cs="Times New Roman"/>
      <w:color w:val="365F91"/>
      <w:sz w:val="28"/>
      <w:szCs w:val="28"/>
    </w:rPr>
  </w:style>
  <w:style w:type="character" w:customStyle="1" w:styleId="Heading1Char">
    <w:name w:val="Heading 1 Char"/>
    <w:link w:val="Heading1"/>
    <w:uiPriority w:val="9"/>
    <w:rsid w:val="006E7E86"/>
    <w:rPr>
      <w:rFonts w:ascii="Calibri" w:hAnsi="Calibri" w:cstheme="majorBidi"/>
      <w:b/>
      <w:bCs/>
      <w:iCs/>
      <w:color w:val="941214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E7E86"/>
    <w:rPr>
      <w:rFonts w:ascii="Calibri" w:eastAsiaTheme="majorEastAsia" w:hAnsi="Calibr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E86"/>
    <w:rPr>
      <w:rFonts w:ascii="Calibri" w:eastAsiaTheme="majorEastAsia" w:hAnsi="Calibr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7E86"/>
    <w:pPr>
      <w:jc w:val="center"/>
    </w:pPr>
    <w:rPr>
      <w:rFonts w:asciiTheme="majorHAnsi" w:hAnsiTheme="majorHAnsi"/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E7E86"/>
    <w:rPr>
      <w:rFonts w:asciiTheme="majorHAnsi" w:hAnsiTheme="majorHAnsi"/>
      <w:b/>
      <w:sz w:val="3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E86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6E7E86"/>
    <w:rPr>
      <w:rFonts w:ascii="Calibri" w:eastAsia="Times New Roman" w:hAnsi="Calibri"/>
      <w:sz w:val="24"/>
      <w:szCs w:val="24"/>
    </w:rPr>
  </w:style>
  <w:style w:type="paragraph" w:styleId="NoSpacing">
    <w:name w:val="No Spacing"/>
    <w:uiPriority w:val="1"/>
    <w:qFormat/>
    <w:rsid w:val="006E7E8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E39906F2-7223-44DD-B988-200E12D8E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B5F8E-AEB5-4270-88BE-EF09D7359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1BCB2-3390-4D13-BD7F-F0409D0A0CE6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Miller</dc:creator>
  <cp:keywords/>
  <dc:description/>
  <cp:lastModifiedBy>Ellie Miller</cp:lastModifiedBy>
  <cp:revision>261</cp:revision>
  <dcterms:created xsi:type="dcterms:W3CDTF">2024-01-11T19:10:00Z</dcterms:created>
  <dcterms:modified xsi:type="dcterms:W3CDTF">2025-04-03T14:50:00Z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</Properties>
</file>