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E424" w14:textId="77777777" w:rsidR="0087321E" w:rsidRDefault="001A3357" w:rsidP="005632F7">
      <w:pPr>
        <w:spacing w:after="200"/>
        <w:rPr>
          <w:rFonts w:cs="Calibri"/>
          <w:b/>
          <w:bCs/>
          <w:lang w:val="es-ES"/>
        </w:rPr>
      </w:pPr>
      <w:bookmarkStart w:id="0" w:name="Reflections_Judging_Packet"/>
      <w:bookmarkEnd w:id="0"/>
      <w:r w:rsidRPr="005632F7">
        <w:rPr>
          <w:rFonts w:eastAsia="Calibri" w:cs="Calibri"/>
          <w:b/>
          <w:bCs/>
          <w:lang w:val="es-ES_tradnl"/>
        </w:rPr>
        <w:t>Guía para la evaluación de las obras de Reflections</w:t>
      </w:r>
    </w:p>
    <w:p w14:paraId="2FDCA049" w14:textId="4167AFDF" w:rsidR="00AE487B" w:rsidRPr="005632F7" w:rsidRDefault="001A3357" w:rsidP="0087321E">
      <w:pPr>
        <w:rPr>
          <w:b/>
          <w:lang w:val="es-ES"/>
        </w:rPr>
      </w:pPr>
      <w:r>
        <w:rPr>
          <w:lang w:val="es-ES_tradnl"/>
        </w:rPr>
        <w:t xml:space="preserve">Esta guía le servirá para comprender mejor el proceso de evaluación de las obras de Reflections de National PTA y le brindará consejos y sugerencias que le serán de utilidad a su PTA. En el final de esta guía, encontrará la </w:t>
      </w:r>
      <w:hyperlink w:anchor="_Reflections_Review_Rubric" w:history="1">
        <w:r w:rsidR="00AE487B">
          <w:rPr>
            <w:color w:val="0000FF"/>
            <w:u w:val="single"/>
            <w:lang w:val="es-ES_tradnl"/>
          </w:rPr>
          <w:t>Rúbrica para la evaluación de las obras de Reflections</w:t>
        </w:r>
      </w:hyperlink>
      <w:r>
        <w:rPr>
          <w:lang w:val="es-ES_tradnl"/>
        </w:rPr>
        <w:t xml:space="preserve">, así como </w:t>
      </w:r>
      <w:hyperlink w:anchor="Supplemental_Tools" w:history="1"/>
      <w:r>
        <w:rPr>
          <w:lang w:val="es-ES_tradnl"/>
        </w:rPr>
        <w:t>otras herramientas que podrá usar en el proceso de evaluación.</w:t>
      </w:r>
    </w:p>
    <w:sdt>
      <w:sdtPr>
        <w:rPr>
          <w:rFonts w:ascii="Calibri" w:eastAsia="MS Mincho" w:hAnsi="Calibri" w:cs="Calibri"/>
          <w:b/>
          <w:bCs/>
          <w:color w:val="941214"/>
          <w:sz w:val="24"/>
          <w:szCs w:val="24"/>
        </w:rPr>
        <w:id w:val="2045330920"/>
        <w:docPartObj>
          <w:docPartGallery w:val="Table of Contents"/>
          <w:docPartUnique/>
        </w:docPartObj>
      </w:sdtPr>
      <w:sdtEndPr>
        <w:rPr>
          <w:noProof/>
          <w:color w:val="auto"/>
        </w:rPr>
      </w:sdtEndPr>
      <w:sdtContent>
        <w:p w14:paraId="3DFDCFC2" w14:textId="77777777" w:rsidR="00013DBA" w:rsidRPr="00322166" w:rsidRDefault="001A3357">
          <w:pPr>
            <w:pStyle w:val="TOCHeading"/>
            <w:rPr>
              <w:rFonts w:ascii="Calibri" w:hAnsi="Calibri" w:cs="Calibri"/>
              <w:b/>
              <w:bCs/>
              <w:color w:val="941214"/>
            </w:rPr>
          </w:pPr>
          <w:r>
            <w:rPr>
              <w:rFonts w:ascii="Calibri" w:eastAsia="Calibri" w:hAnsi="Calibri" w:cs="Calibri"/>
              <w:b/>
              <w:bCs/>
              <w:color w:val="941214"/>
              <w:lang w:val="es-ES_tradnl"/>
            </w:rPr>
            <w:t>Índice</w:t>
          </w:r>
        </w:p>
        <w:p w14:paraId="0B0A4FD7" w14:textId="50528E9E" w:rsidR="0087321E" w:rsidRDefault="001A3357">
          <w:pPr>
            <w:pStyle w:val="TOC2"/>
            <w:tabs>
              <w:tab w:val="right" w:leader="dot" w:pos="10790"/>
            </w:tabs>
            <w:rPr>
              <w:rFonts w:asciiTheme="minorHAnsi" w:eastAsiaTheme="minorEastAsia" w:hAnsiTheme="minorHAnsi" w:cstheme="minorBidi"/>
              <w:noProof/>
              <w:kern w:val="2"/>
              <w14:ligatures w14:val="standardContextual"/>
            </w:rPr>
          </w:pPr>
          <w:r w:rsidRPr="00322166">
            <w:rPr>
              <w:rFonts w:cs="Calibri"/>
            </w:rPr>
            <w:fldChar w:fldCharType="begin"/>
          </w:r>
          <w:r w:rsidRPr="00322166">
            <w:rPr>
              <w:rFonts w:cs="Calibri"/>
            </w:rPr>
            <w:instrText xml:space="preserve"> TOC \o "1-3" \h \z \u </w:instrText>
          </w:r>
          <w:r w:rsidRPr="00322166">
            <w:rPr>
              <w:rFonts w:cs="Calibri"/>
            </w:rPr>
            <w:fldChar w:fldCharType="separate"/>
          </w:r>
          <w:hyperlink w:anchor="_Toc196741182" w:history="1">
            <w:r w:rsidR="0087321E" w:rsidRPr="00243C6E">
              <w:rPr>
                <w:rStyle w:val="Hyperlink"/>
                <w:noProof/>
                <w:lang w:val="es-ES_tradnl"/>
              </w:rPr>
              <w:t>Guía para la evaluación de Reflections</w:t>
            </w:r>
            <w:r w:rsidR="0087321E">
              <w:rPr>
                <w:noProof/>
                <w:webHidden/>
              </w:rPr>
              <w:tab/>
            </w:r>
            <w:r w:rsidR="0087321E">
              <w:rPr>
                <w:noProof/>
                <w:webHidden/>
              </w:rPr>
              <w:fldChar w:fldCharType="begin"/>
            </w:r>
            <w:r w:rsidR="0087321E">
              <w:rPr>
                <w:noProof/>
                <w:webHidden/>
              </w:rPr>
              <w:instrText xml:space="preserve"> PAGEREF _Toc196741182 \h </w:instrText>
            </w:r>
            <w:r w:rsidR="0087321E">
              <w:rPr>
                <w:noProof/>
                <w:webHidden/>
              </w:rPr>
            </w:r>
            <w:r w:rsidR="0087321E">
              <w:rPr>
                <w:noProof/>
                <w:webHidden/>
              </w:rPr>
              <w:fldChar w:fldCharType="separate"/>
            </w:r>
            <w:r w:rsidR="00E67D66">
              <w:rPr>
                <w:noProof/>
                <w:webHidden/>
              </w:rPr>
              <w:t>1</w:t>
            </w:r>
            <w:r w:rsidR="0087321E">
              <w:rPr>
                <w:noProof/>
                <w:webHidden/>
              </w:rPr>
              <w:fldChar w:fldCharType="end"/>
            </w:r>
          </w:hyperlink>
        </w:p>
        <w:p w14:paraId="25A5B1C4" w14:textId="1DD25709"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3" w:history="1">
            <w:r w:rsidRPr="00243C6E">
              <w:rPr>
                <w:rStyle w:val="Hyperlink"/>
                <w:noProof/>
                <w:lang w:val="es-ES_tradnl"/>
              </w:rPr>
              <w:t>Evaluación de las obras de Reflections de PTA</w:t>
            </w:r>
            <w:r>
              <w:rPr>
                <w:noProof/>
                <w:webHidden/>
              </w:rPr>
              <w:tab/>
            </w:r>
            <w:r>
              <w:rPr>
                <w:noProof/>
                <w:webHidden/>
              </w:rPr>
              <w:fldChar w:fldCharType="begin"/>
            </w:r>
            <w:r>
              <w:rPr>
                <w:noProof/>
                <w:webHidden/>
              </w:rPr>
              <w:instrText xml:space="preserve"> PAGEREF _Toc196741183 \h </w:instrText>
            </w:r>
            <w:r>
              <w:rPr>
                <w:noProof/>
                <w:webHidden/>
              </w:rPr>
            </w:r>
            <w:r>
              <w:rPr>
                <w:noProof/>
                <w:webHidden/>
              </w:rPr>
              <w:fldChar w:fldCharType="separate"/>
            </w:r>
            <w:r w:rsidR="00E67D66">
              <w:rPr>
                <w:noProof/>
                <w:webHidden/>
              </w:rPr>
              <w:t>1</w:t>
            </w:r>
            <w:r>
              <w:rPr>
                <w:noProof/>
                <w:webHidden/>
              </w:rPr>
              <w:fldChar w:fldCharType="end"/>
            </w:r>
          </w:hyperlink>
        </w:p>
        <w:p w14:paraId="60A17631" w14:textId="25CB7543"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4" w:history="1">
            <w:r w:rsidRPr="00243C6E">
              <w:rPr>
                <w:rStyle w:val="Hyperlink"/>
                <w:rFonts w:eastAsia="Calibri"/>
                <w:bCs/>
                <w:noProof/>
                <w:lang w:val="es-ES_tradnl"/>
              </w:rPr>
              <w:t>Planear la evaluación</w:t>
            </w:r>
            <w:r>
              <w:rPr>
                <w:noProof/>
                <w:webHidden/>
              </w:rPr>
              <w:tab/>
            </w:r>
            <w:r>
              <w:rPr>
                <w:noProof/>
                <w:webHidden/>
              </w:rPr>
              <w:fldChar w:fldCharType="begin"/>
            </w:r>
            <w:r>
              <w:rPr>
                <w:noProof/>
                <w:webHidden/>
              </w:rPr>
              <w:instrText xml:space="preserve"> PAGEREF _Toc196741184 \h </w:instrText>
            </w:r>
            <w:r>
              <w:rPr>
                <w:noProof/>
                <w:webHidden/>
              </w:rPr>
            </w:r>
            <w:r>
              <w:rPr>
                <w:noProof/>
                <w:webHidden/>
              </w:rPr>
              <w:fldChar w:fldCharType="separate"/>
            </w:r>
            <w:r w:rsidR="00E67D66">
              <w:rPr>
                <w:noProof/>
                <w:webHidden/>
              </w:rPr>
              <w:t>2</w:t>
            </w:r>
            <w:r>
              <w:rPr>
                <w:noProof/>
                <w:webHidden/>
              </w:rPr>
              <w:fldChar w:fldCharType="end"/>
            </w:r>
          </w:hyperlink>
        </w:p>
        <w:p w14:paraId="2D403106" w14:textId="03FDB72A"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5" w:history="1">
            <w:r w:rsidRPr="00243C6E">
              <w:rPr>
                <w:rStyle w:val="Hyperlink"/>
                <w:rFonts w:eastAsia="Calibri"/>
                <w:bCs/>
                <w:noProof/>
                <w:lang w:val="es-ES_tradnl"/>
              </w:rPr>
              <w:t>Proceso de evaluación</w:t>
            </w:r>
            <w:r>
              <w:rPr>
                <w:noProof/>
                <w:webHidden/>
              </w:rPr>
              <w:tab/>
            </w:r>
            <w:r>
              <w:rPr>
                <w:noProof/>
                <w:webHidden/>
              </w:rPr>
              <w:fldChar w:fldCharType="begin"/>
            </w:r>
            <w:r>
              <w:rPr>
                <w:noProof/>
                <w:webHidden/>
              </w:rPr>
              <w:instrText xml:space="preserve"> PAGEREF _Toc196741185 \h </w:instrText>
            </w:r>
            <w:r>
              <w:rPr>
                <w:noProof/>
                <w:webHidden/>
              </w:rPr>
            </w:r>
            <w:r>
              <w:rPr>
                <w:noProof/>
                <w:webHidden/>
              </w:rPr>
              <w:fldChar w:fldCharType="separate"/>
            </w:r>
            <w:r w:rsidR="00E67D66">
              <w:rPr>
                <w:noProof/>
                <w:webHidden/>
              </w:rPr>
              <w:t>2</w:t>
            </w:r>
            <w:r>
              <w:rPr>
                <w:noProof/>
                <w:webHidden/>
              </w:rPr>
              <w:fldChar w:fldCharType="end"/>
            </w:r>
          </w:hyperlink>
        </w:p>
        <w:p w14:paraId="12A56EAD" w14:textId="3E9CECC3" w:rsidR="0087321E" w:rsidRDefault="0087321E">
          <w:pPr>
            <w:pStyle w:val="TOC2"/>
            <w:tabs>
              <w:tab w:val="right" w:leader="dot" w:pos="10790"/>
            </w:tabs>
            <w:rPr>
              <w:rFonts w:asciiTheme="minorHAnsi" w:eastAsiaTheme="minorEastAsia" w:hAnsiTheme="minorHAnsi" w:cstheme="minorBidi"/>
              <w:noProof/>
              <w:kern w:val="2"/>
              <w14:ligatures w14:val="standardContextual"/>
            </w:rPr>
          </w:pPr>
          <w:hyperlink w:anchor="_Toc196741186" w:history="1">
            <w:r w:rsidRPr="00243C6E">
              <w:rPr>
                <w:rStyle w:val="Hyperlink"/>
                <w:rFonts w:eastAsia="Calibri" w:cs="Calibri"/>
                <w:noProof/>
                <w:lang w:val="es-ES_tradnl"/>
              </w:rPr>
              <w:t>Materiales y plantillas para la evaluación de Reflections</w:t>
            </w:r>
            <w:r>
              <w:rPr>
                <w:noProof/>
                <w:webHidden/>
              </w:rPr>
              <w:tab/>
            </w:r>
            <w:r>
              <w:rPr>
                <w:noProof/>
                <w:webHidden/>
              </w:rPr>
              <w:fldChar w:fldCharType="begin"/>
            </w:r>
            <w:r>
              <w:rPr>
                <w:noProof/>
                <w:webHidden/>
              </w:rPr>
              <w:instrText xml:space="preserve"> PAGEREF _Toc196741186 \h </w:instrText>
            </w:r>
            <w:r>
              <w:rPr>
                <w:noProof/>
                <w:webHidden/>
              </w:rPr>
            </w:r>
            <w:r>
              <w:rPr>
                <w:noProof/>
                <w:webHidden/>
              </w:rPr>
              <w:fldChar w:fldCharType="separate"/>
            </w:r>
            <w:r w:rsidR="00E67D66">
              <w:rPr>
                <w:noProof/>
                <w:webHidden/>
              </w:rPr>
              <w:t>4</w:t>
            </w:r>
            <w:r>
              <w:rPr>
                <w:noProof/>
                <w:webHidden/>
              </w:rPr>
              <w:fldChar w:fldCharType="end"/>
            </w:r>
          </w:hyperlink>
        </w:p>
        <w:p w14:paraId="6F939EDD" w14:textId="4E958601"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7" w:history="1">
            <w:r w:rsidRPr="00243C6E">
              <w:rPr>
                <w:rStyle w:val="Hyperlink"/>
                <w:rFonts w:eastAsia="Calibri"/>
                <w:bCs/>
                <w:noProof/>
                <w:lang w:val="es-ES_tradnl"/>
              </w:rPr>
              <w:t>Introducción para los evaluadores de Reflections</w:t>
            </w:r>
            <w:r>
              <w:rPr>
                <w:noProof/>
                <w:webHidden/>
              </w:rPr>
              <w:tab/>
            </w:r>
            <w:r>
              <w:rPr>
                <w:noProof/>
                <w:webHidden/>
              </w:rPr>
              <w:fldChar w:fldCharType="begin"/>
            </w:r>
            <w:r>
              <w:rPr>
                <w:noProof/>
                <w:webHidden/>
              </w:rPr>
              <w:instrText xml:space="preserve"> PAGEREF _Toc196741187 \h </w:instrText>
            </w:r>
            <w:r>
              <w:rPr>
                <w:noProof/>
                <w:webHidden/>
              </w:rPr>
            </w:r>
            <w:r>
              <w:rPr>
                <w:noProof/>
                <w:webHidden/>
              </w:rPr>
              <w:fldChar w:fldCharType="separate"/>
            </w:r>
            <w:r w:rsidR="00E67D66">
              <w:rPr>
                <w:noProof/>
                <w:webHidden/>
              </w:rPr>
              <w:t>4</w:t>
            </w:r>
            <w:r>
              <w:rPr>
                <w:noProof/>
                <w:webHidden/>
              </w:rPr>
              <w:fldChar w:fldCharType="end"/>
            </w:r>
          </w:hyperlink>
        </w:p>
        <w:p w14:paraId="0D427116" w14:textId="6F6F438F"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8" w:history="1">
            <w:r w:rsidRPr="00243C6E">
              <w:rPr>
                <w:rStyle w:val="Hyperlink"/>
                <w:rFonts w:eastAsia="Calibri"/>
                <w:bCs/>
                <w:noProof/>
                <w:lang w:val="es-ES_tradnl"/>
              </w:rPr>
              <w:t>Rúbrica para la evaluación de Reflections</w:t>
            </w:r>
            <w:r>
              <w:rPr>
                <w:noProof/>
                <w:webHidden/>
              </w:rPr>
              <w:tab/>
            </w:r>
            <w:r>
              <w:rPr>
                <w:noProof/>
                <w:webHidden/>
              </w:rPr>
              <w:fldChar w:fldCharType="begin"/>
            </w:r>
            <w:r>
              <w:rPr>
                <w:noProof/>
                <w:webHidden/>
              </w:rPr>
              <w:instrText xml:space="preserve"> PAGEREF _Toc196741188 \h </w:instrText>
            </w:r>
            <w:r>
              <w:rPr>
                <w:noProof/>
                <w:webHidden/>
              </w:rPr>
            </w:r>
            <w:r>
              <w:rPr>
                <w:noProof/>
                <w:webHidden/>
              </w:rPr>
              <w:fldChar w:fldCharType="separate"/>
            </w:r>
            <w:r w:rsidR="00E67D66">
              <w:rPr>
                <w:noProof/>
                <w:webHidden/>
              </w:rPr>
              <w:t>5</w:t>
            </w:r>
            <w:r>
              <w:rPr>
                <w:noProof/>
                <w:webHidden/>
              </w:rPr>
              <w:fldChar w:fldCharType="end"/>
            </w:r>
          </w:hyperlink>
        </w:p>
        <w:p w14:paraId="48F90294" w14:textId="30039A37"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89" w:history="1">
            <w:r w:rsidRPr="00243C6E">
              <w:rPr>
                <w:rStyle w:val="Hyperlink"/>
                <w:noProof/>
                <w:lang w:val="es-ES_tradnl"/>
              </w:rPr>
              <w:t>Plantilla de la tarjeta de puntuación para la evaluación de Reflections</w:t>
            </w:r>
            <w:r>
              <w:rPr>
                <w:noProof/>
                <w:webHidden/>
              </w:rPr>
              <w:tab/>
            </w:r>
            <w:r>
              <w:rPr>
                <w:noProof/>
                <w:webHidden/>
              </w:rPr>
              <w:fldChar w:fldCharType="begin"/>
            </w:r>
            <w:r>
              <w:rPr>
                <w:noProof/>
                <w:webHidden/>
              </w:rPr>
              <w:instrText xml:space="preserve"> PAGEREF _Toc196741189 \h </w:instrText>
            </w:r>
            <w:r>
              <w:rPr>
                <w:noProof/>
                <w:webHidden/>
              </w:rPr>
            </w:r>
            <w:r>
              <w:rPr>
                <w:noProof/>
                <w:webHidden/>
              </w:rPr>
              <w:fldChar w:fldCharType="separate"/>
            </w:r>
            <w:r w:rsidR="00E67D66">
              <w:rPr>
                <w:noProof/>
                <w:webHidden/>
              </w:rPr>
              <w:t>6</w:t>
            </w:r>
            <w:r>
              <w:rPr>
                <w:noProof/>
                <w:webHidden/>
              </w:rPr>
              <w:fldChar w:fldCharType="end"/>
            </w:r>
          </w:hyperlink>
        </w:p>
        <w:p w14:paraId="13E4BA57" w14:textId="4FFA262F" w:rsidR="0087321E" w:rsidRDefault="0087321E">
          <w:pPr>
            <w:pStyle w:val="TOC3"/>
            <w:tabs>
              <w:tab w:val="right" w:leader="dot" w:pos="10790"/>
            </w:tabs>
            <w:rPr>
              <w:rFonts w:asciiTheme="minorHAnsi" w:eastAsiaTheme="minorEastAsia" w:hAnsiTheme="minorHAnsi" w:cstheme="minorBidi"/>
              <w:noProof/>
              <w:kern w:val="2"/>
              <w14:ligatures w14:val="standardContextual"/>
            </w:rPr>
          </w:pPr>
          <w:hyperlink w:anchor="_Toc196741190" w:history="1">
            <w:r w:rsidRPr="00243C6E">
              <w:rPr>
                <w:rStyle w:val="Hyperlink"/>
                <w:rFonts w:eastAsia="Calibri"/>
                <w:bCs/>
                <w:noProof/>
                <w:lang w:val="es-ES_tradnl"/>
              </w:rPr>
              <w:t>Plantilla de difusión para los evaluadores de Reflections</w:t>
            </w:r>
            <w:r>
              <w:rPr>
                <w:noProof/>
                <w:webHidden/>
              </w:rPr>
              <w:tab/>
            </w:r>
            <w:r>
              <w:rPr>
                <w:noProof/>
                <w:webHidden/>
              </w:rPr>
              <w:fldChar w:fldCharType="begin"/>
            </w:r>
            <w:r>
              <w:rPr>
                <w:noProof/>
                <w:webHidden/>
              </w:rPr>
              <w:instrText xml:space="preserve"> PAGEREF _Toc196741190 \h </w:instrText>
            </w:r>
            <w:r>
              <w:rPr>
                <w:noProof/>
                <w:webHidden/>
              </w:rPr>
            </w:r>
            <w:r>
              <w:rPr>
                <w:noProof/>
                <w:webHidden/>
              </w:rPr>
              <w:fldChar w:fldCharType="separate"/>
            </w:r>
            <w:r w:rsidR="00E67D66">
              <w:rPr>
                <w:noProof/>
                <w:webHidden/>
              </w:rPr>
              <w:t>7</w:t>
            </w:r>
            <w:r>
              <w:rPr>
                <w:noProof/>
                <w:webHidden/>
              </w:rPr>
              <w:fldChar w:fldCharType="end"/>
            </w:r>
          </w:hyperlink>
        </w:p>
        <w:p w14:paraId="2BF78A7B" w14:textId="48CD5586" w:rsidR="00013DBA" w:rsidRPr="00322166" w:rsidRDefault="001A3357">
          <w:pPr>
            <w:rPr>
              <w:rFonts w:cs="Calibri"/>
            </w:rPr>
          </w:pPr>
          <w:r w:rsidRPr="00322166">
            <w:rPr>
              <w:rFonts w:cs="Calibri"/>
              <w:b/>
              <w:bCs/>
              <w:noProof/>
            </w:rPr>
            <w:fldChar w:fldCharType="end"/>
          </w:r>
        </w:p>
      </w:sdtContent>
    </w:sdt>
    <w:p w14:paraId="4A4A3F40" w14:textId="77777777" w:rsidR="002A36C1" w:rsidRDefault="001A3357" w:rsidP="002A36C1">
      <w:pPr>
        <w:pStyle w:val="Heading2"/>
        <w:rPr>
          <w:lang w:val="es-ES_tradnl"/>
        </w:rPr>
      </w:pPr>
      <w:bookmarkStart w:id="1" w:name="_Toc196741182"/>
      <w:r>
        <w:rPr>
          <w:lang w:val="es-ES_tradnl"/>
        </w:rPr>
        <w:t>Guía para la evaluación de Reflections</w:t>
      </w:r>
      <w:bookmarkEnd w:id="1"/>
    </w:p>
    <w:p w14:paraId="200BBE56" w14:textId="77777777" w:rsidR="002A36C1" w:rsidRDefault="002A36C1" w:rsidP="002A36C1">
      <w:pPr>
        <w:rPr>
          <w:lang w:val="es-ES_tradnl"/>
        </w:rPr>
      </w:pPr>
    </w:p>
    <w:p w14:paraId="03A60B85" w14:textId="56E4BBF6" w:rsidR="000B35D3" w:rsidRPr="00550468" w:rsidRDefault="001A3357" w:rsidP="002A36C1">
      <w:pPr>
        <w:pStyle w:val="Heading3"/>
        <w:rPr>
          <w:lang w:val="es-ES"/>
        </w:rPr>
      </w:pPr>
      <w:bookmarkStart w:id="2" w:name="_Toc196741183"/>
      <w:r>
        <w:rPr>
          <w:lang w:val="es-ES_tradnl"/>
        </w:rPr>
        <w:t>Evaluación de las obras de Reflections de PTA</w:t>
      </w:r>
      <w:bookmarkEnd w:id="2"/>
    </w:p>
    <w:p w14:paraId="1414987A" w14:textId="77777777" w:rsidR="000B35D3" w:rsidRPr="00550468" w:rsidRDefault="001A3357" w:rsidP="000B35D3">
      <w:pPr>
        <w:rPr>
          <w:rFonts w:cs="Calibri"/>
          <w:lang w:val="es-ES"/>
        </w:rPr>
      </w:pPr>
      <w:r>
        <w:rPr>
          <w:rFonts w:eastAsia="Calibri" w:cs="Calibri"/>
          <w:b/>
          <w:bCs/>
          <w:lang w:val="es-ES_tradnl"/>
        </w:rPr>
        <w:t xml:space="preserve">Evaluación de Reflections: </w:t>
      </w:r>
      <w:r>
        <w:rPr>
          <w:rFonts w:eastAsia="Calibri" w:cs="Calibri"/>
          <w:lang w:val="es-ES_tradnl"/>
        </w:rPr>
        <w:t>La meta es realizar una evaluación justa, eficaz y eficiente utilizando un grupo de profesionales del arte. El proceso de evaluación es esencial para el éxito del programa y contiene tres elementos principales:</w:t>
      </w:r>
    </w:p>
    <w:p w14:paraId="752A4BC5" w14:textId="3F1F259B" w:rsidR="000B35D3" w:rsidRPr="00550468" w:rsidRDefault="001A3357" w:rsidP="002274C8">
      <w:pPr>
        <w:numPr>
          <w:ilvl w:val="0"/>
          <w:numId w:val="10"/>
        </w:numPr>
        <w:rPr>
          <w:rFonts w:cs="Calibri"/>
          <w:lang w:val="es-ES"/>
        </w:rPr>
      </w:pPr>
      <w:r>
        <w:rPr>
          <w:rFonts w:eastAsia="Calibri" w:cs="Calibri"/>
          <w:b/>
          <w:bCs/>
          <w:lang w:val="es-ES_tradnl"/>
        </w:rPr>
        <w:t>Evaluación imparcial:</w:t>
      </w:r>
      <w:r>
        <w:rPr>
          <w:rFonts w:eastAsia="Calibri" w:cs="Calibri"/>
          <w:lang w:val="es-ES_tradnl"/>
        </w:rPr>
        <w:t xml:space="preserve"> Utilizar una evaluación “ciega” para reducir el sesgo omitiendo los nombres de los estudiantes y su información personal.</w:t>
      </w:r>
      <w:r w:rsidR="0087321E">
        <w:rPr>
          <w:rFonts w:eastAsia="Calibri" w:cs="Calibri"/>
          <w:lang w:val="es-ES_tradnl"/>
        </w:rPr>
        <w:br/>
      </w:r>
    </w:p>
    <w:p w14:paraId="72A9C165" w14:textId="77777777" w:rsidR="000B35D3" w:rsidRPr="00550468" w:rsidRDefault="001A3357" w:rsidP="002274C8">
      <w:pPr>
        <w:numPr>
          <w:ilvl w:val="0"/>
          <w:numId w:val="10"/>
        </w:numPr>
        <w:rPr>
          <w:rFonts w:cs="Calibri"/>
          <w:lang w:val="es-ES"/>
        </w:rPr>
      </w:pPr>
      <w:r>
        <w:rPr>
          <w:rFonts w:eastAsia="Calibri" w:cs="Calibri"/>
          <w:b/>
          <w:bCs/>
          <w:lang w:val="es-ES_tradnl"/>
        </w:rPr>
        <w:t>Criterios de la evaluación de Reflections:</w:t>
      </w:r>
      <w:r>
        <w:rPr>
          <w:rFonts w:eastAsia="Calibri" w:cs="Calibri"/>
          <w:lang w:val="es-ES_tradnl"/>
        </w:rPr>
        <w:t xml:space="preserve"> Los jueces deberían puntuar las obras en base a los siguientes criterios:</w:t>
      </w:r>
    </w:p>
    <w:p w14:paraId="756D3134" w14:textId="77777777" w:rsidR="000B35D3" w:rsidRPr="00550468" w:rsidRDefault="001A3357" w:rsidP="002274C8">
      <w:pPr>
        <w:numPr>
          <w:ilvl w:val="1"/>
          <w:numId w:val="10"/>
        </w:numPr>
        <w:rPr>
          <w:rFonts w:cs="Calibri"/>
          <w:lang w:val="es-ES"/>
        </w:rPr>
      </w:pPr>
      <w:r>
        <w:rPr>
          <w:rFonts w:eastAsia="Calibri" w:cs="Calibri"/>
          <w:b/>
          <w:bCs/>
          <w:lang w:val="es-ES_tradnl"/>
        </w:rPr>
        <w:t>Interpretación del tema (40 pts.):</w:t>
      </w:r>
      <w:r>
        <w:rPr>
          <w:rFonts w:eastAsia="Calibri" w:cs="Calibri"/>
          <w:lang w:val="es-ES_tradnl"/>
        </w:rPr>
        <w:t xml:space="preserve"> Cuán estrechamente se relaciona la obra con el tema en base a la obra misma y la explicación del artista.</w:t>
      </w:r>
    </w:p>
    <w:p w14:paraId="79059F48" w14:textId="77777777" w:rsidR="000B35D3" w:rsidRPr="00550468" w:rsidRDefault="001A3357" w:rsidP="002274C8">
      <w:pPr>
        <w:numPr>
          <w:ilvl w:val="1"/>
          <w:numId w:val="10"/>
        </w:numPr>
        <w:rPr>
          <w:rFonts w:cs="Calibri"/>
          <w:lang w:val="es-ES"/>
        </w:rPr>
      </w:pPr>
      <w:r>
        <w:rPr>
          <w:rFonts w:eastAsia="Calibri" w:cs="Calibri"/>
          <w:b/>
          <w:bCs/>
          <w:lang w:val="es-ES_tradnl"/>
        </w:rPr>
        <w:t>Creatividad (30 pts.):</w:t>
      </w:r>
      <w:r>
        <w:rPr>
          <w:rFonts w:eastAsia="Calibri" w:cs="Calibri"/>
          <w:lang w:val="es-ES_tradnl"/>
        </w:rPr>
        <w:t xml:space="preserve"> Cuán creativa y original es la obra en su concepción del tema y su presentación.</w:t>
      </w:r>
    </w:p>
    <w:p w14:paraId="61852F29" w14:textId="28F27873" w:rsidR="009E4F69" w:rsidRDefault="001A3357" w:rsidP="009E4F69">
      <w:pPr>
        <w:numPr>
          <w:ilvl w:val="1"/>
          <w:numId w:val="10"/>
        </w:numPr>
        <w:rPr>
          <w:rFonts w:cs="Calibri"/>
          <w:lang w:val="es-ES"/>
        </w:rPr>
      </w:pPr>
      <w:r>
        <w:rPr>
          <w:rFonts w:eastAsia="Calibri" w:cs="Calibri"/>
          <w:b/>
          <w:bCs/>
          <w:lang w:val="es-ES_tradnl"/>
        </w:rPr>
        <w:t>Destreza técnica (30 pts.):</w:t>
      </w:r>
      <w:r>
        <w:rPr>
          <w:rFonts w:eastAsia="Calibri" w:cs="Calibri"/>
          <w:lang w:val="es-ES_tradnl"/>
        </w:rPr>
        <w:t xml:space="preserve"> El grado de destreza demostrado en los principios/</w:t>
      </w:r>
      <w:proofErr w:type="gramStart"/>
      <w:r>
        <w:rPr>
          <w:rFonts w:eastAsia="Calibri" w:cs="Calibri"/>
          <w:lang w:val="es-ES_tradnl"/>
        </w:rPr>
        <w:t>técnicas básicos</w:t>
      </w:r>
      <w:proofErr w:type="gramEnd"/>
      <w:r>
        <w:rPr>
          <w:rFonts w:eastAsia="Calibri" w:cs="Calibri"/>
          <w:lang w:val="es-ES_tradnl"/>
        </w:rPr>
        <w:t xml:space="preserve"> de la disciplina artística.</w:t>
      </w:r>
      <w:r w:rsidR="0087321E">
        <w:rPr>
          <w:rFonts w:eastAsia="Calibri" w:cs="Calibri"/>
          <w:lang w:val="es-ES_tradnl"/>
        </w:rPr>
        <w:br/>
      </w:r>
    </w:p>
    <w:p w14:paraId="48D5452B" w14:textId="2371D856" w:rsidR="00D32531" w:rsidRPr="009E4F69" w:rsidRDefault="001A3357" w:rsidP="009E4F69">
      <w:pPr>
        <w:numPr>
          <w:ilvl w:val="0"/>
          <w:numId w:val="10"/>
        </w:numPr>
        <w:rPr>
          <w:rFonts w:cs="Calibri"/>
          <w:lang w:val="es-ES"/>
        </w:rPr>
      </w:pPr>
      <w:r w:rsidRPr="009E4F69">
        <w:rPr>
          <w:rFonts w:eastAsia="Calibri" w:cs="Calibri"/>
          <w:b/>
          <w:bCs/>
          <w:lang w:val="es-ES_tradnl"/>
        </w:rPr>
        <w:t xml:space="preserve">Promoción de las obras: </w:t>
      </w:r>
      <w:r w:rsidRPr="009E4F69">
        <w:rPr>
          <w:rFonts w:eastAsia="Calibri" w:cs="Calibri"/>
          <w:lang w:val="es-ES_tradnl"/>
        </w:rPr>
        <w:t>Parte del reconocimiento que pueden conseguir los estudiantes es la oportunidad de que su obra avance de etapa para obtener otros galardones y premios. Las obras son solo elegibles para los galardones nacionales si son promovidas por una PTA del estado.</w:t>
      </w:r>
    </w:p>
    <w:p w14:paraId="38CB514C" w14:textId="77777777" w:rsidR="00356728" w:rsidRPr="00550468" w:rsidRDefault="00356728" w:rsidP="00356728">
      <w:pPr>
        <w:ind w:left="720"/>
        <w:rPr>
          <w:rFonts w:cs="Calibri"/>
          <w:b/>
          <w:color w:val="000000"/>
          <w:sz w:val="28"/>
          <w:szCs w:val="22"/>
          <w:lang w:val="es-ES"/>
        </w:rPr>
      </w:pPr>
    </w:p>
    <w:p w14:paraId="02737C91" w14:textId="77777777" w:rsidR="0087321E" w:rsidRDefault="0087321E" w:rsidP="00D32531">
      <w:pPr>
        <w:pStyle w:val="Heading3"/>
        <w:spacing w:after="100"/>
        <w:rPr>
          <w:rFonts w:eastAsia="Calibri"/>
          <w:bCs/>
          <w:szCs w:val="28"/>
          <w:lang w:val="es-ES_tradnl"/>
        </w:rPr>
      </w:pPr>
    </w:p>
    <w:p w14:paraId="46CD7415" w14:textId="77777777" w:rsidR="0087321E" w:rsidRDefault="0087321E" w:rsidP="00D32531">
      <w:pPr>
        <w:pStyle w:val="Heading3"/>
        <w:spacing w:after="100"/>
        <w:rPr>
          <w:rFonts w:eastAsia="Calibri"/>
          <w:bCs/>
          <w:szCs w:val="28"/>
          <w:lang w:val="es-ES_tradnl"/>
        </w:rPr>
      </w:pPr>
    </w:p>
    <w:p w14:paraId="6AFA9FCE" w14:textId="237E7EA6" w:rsidR="00B60FAC" w:rsidRPr="00550468" w:rsidRDefault="001A3357" w:rsidP="00D32531">
      <w:pPr>
        <w:pStyle w:val="Heading3"/>
        <w:spacing w:after="100"/>
        <w:rPr>
          <w:lang w:val="es-ES"/>
        </w:rPr>
      </w:pPr>
      <w:bookmarkStart w:id="3" w:name="_Toc196741184"/>
      <w:r>
        <w:rPr>
          <w:rFonts w:eastAsia="Calibri"/>
          <w:bCs/>
          <w:szCs w:val="28"/>
          <w:lang w:val="es-ES_tradnl"/>
        </w:rPr>
        <w:lastRenderedPageBreak/>
        <w:t>Planear la evaluación</w:t>
      </w:r>
      <w:bookmarkEnd w:id="3"/>
    </w:p>
    <w:p w14:paraId="2BD1A1D1" w14:textId="77777777" w:rsidR="00B60FAC" w:rsidRPr="00322166" w:rsidRDefault="001A3357" w:rsidP="00B60FAC">
      <w:pPr>
        <w:rPr>
          <w:rFonts w:cs="Calibri"/>
        </w:rPr>
      </w:pPr>
      <w:r>
        <w:rPr>
          <w:rFonts w:eastAsia="Calibri" w:cs="Calibri"/>
          <w:b/>
          <w:bCs/>
          <w:lang w:val="es-ES_tradnl"/>
        </w:rPr>
        <w:t xml:space="preserve">Planear la evaluación: </w:t>
      </w:r>
      <w:r>
        <w:rPr>
          <w:rFonts w:eastAsia="Calibri" w:cs="Calibri"/>
          <w:lang w:val="es-ES_tradnl"/>
        </w:rPr>
        <w:t>Debería comenzar a planear la evaluación como parte de su planificación general del programa. Considere las siguientes opciones:</w:t>
      </w:r>
    </w:p>
    <w:p w14:paraId="24398BB2" w14:textId="77777777" w:rsidR="00B60FAC" w:rsidRPr="00550468" w:rsidRDefault="001A3357" w:rsidP="002274C8">
      <w:pPr>
        <w:numPr>
          <w:ilvl w:val="0"/>
          <w:numId w:val="3"/>
        </w:numPr>
        <w:rPr>
          <w:rFonts w:cs="Calibri"/>
          <w:lang w:val="es-ES"/>
        </w:rPr>
      </w:pPr>
      <w:r>
        <w:rPr>
          <w:rFonts w:eastAsia="Calibri" w:cs="Calibri"/>
          <w:b/>
          <w:bCs/>
          <w:lang w:val="es-ES_tradnl"/>
        </w:rPr>
        <w:t>Revisar el cronograma:</w:t>
      </w:r>
      <w:r>
        <w:rPr>
          <w:rFonts w:eastAsia="Calibri" w:cs="Calibri"/>
          <w:lang w:val="es-ES_tradnl"/>
        </w:rPr>
        <w:t xml:space="preserve"> Establecer la fecha de cierre para las </w:t>
      </w:r>
      <w:r w:rsidR="00C62446">
        <w:rPr>
          <w:rFonts w:eastAsia="Calibri" w:cs="Calibri"/>
          <w:lang w:val="es-ES_tradnl"/>
        </w:rPr>
        <w:t>presentaciones</w:t>
      </w:r>
      <w:r>
        <w:rPr>
          <w:rFonts w:eastAsia="Calibri" w:cs="Calibri"/>
          <w:lang w:val="es-ES_tradnl"/>
        </w:rPr>
        <w:t xml:space="preserve"> aproximadamente un mes antes de</w:t>
      </w:r>
      <w:r w:rsidR="00BD6A87">
        <w:rPr>
          <w:rFonts w:eastAsia="Calibri" w:cs="Calibri"/>
          <w:lang w:val="es-ES_tradnl"/>
        </w:rPr>
        <w:t>l último día en el que se puede</w:t>
      </w:r>
      <w:r>
        <w:rPr>
          <w:rFonts w:eastAsia="Calibri" w:cs="Calibri"/>
          <w:lang w:val="es-ES_tradnl"/>
        </w:rPr>
        <w:t xml:space="preserve"> </w:t>
      </w:r>
      <w:r w:rsidR="00BD6A87">
        <w:rPr>
          <w:rFonts w:eastAsia="Calibri" w:cs="Calibri"/>
          <w:lang w:val="es-ES_tradnl"/>
        </w:rPr>
        <w:t>pasar a</w:t>
      </w:r>
      <w:r>
        <w:rPr>
          <w:rFonts w:eastAsia="Calibri" w:cs="Calibri"/>
          <w:lang w:val="es-ES_tradnl"/>
        </w:rPr>
        <w:t xml:space="preserve"> las obras</w:t>
      </w:r>
      <w:r w:rsidR="00BD6A87">
        <w:rPr>
          <w:rFonts w:eastAsia="Calibri" w:cs="Calibri"/>
          <w:lang w:val="es-ES_tradnl"/>
        </w:rPr>
        <w:t xml:space="preserve"> de etapa</w:t>
      </w:r>
      <w:r>
        <w:rPr>
          <w:rFonts w:eastAsia="Calibri" w:cs="Calibri"/>
          <w:lang w:val="es-ES_tradnl"/>
        </w:rPr>
        <w:t>, de modo que quede tiempo para organizar y calificarlas para su evaluación.</w:t>
      </w:r>
    </w:p>
    <w:p w14:paraId="4EB0EB0E" w14:textId="77777777" w:rsidR="00B60FAC" w:rsidRPr="00550468" w:rsidRDefault="001A3357" w:rsidP="002274C8">
      <w:pPr>
        <w:numPr>
          <w:ilvl w:val="0"/>
          <w:numId w:val="3"/>
        </w:numPr>
        <w:rPr>
          <w:rFonts w:cs="Calibri"/>
          <w:lang w:val="es-ES"/>
        </w:rPr>
      </w:pPr>
      <w:r>
        <w:rPr>
          <w:rFonts w:eastAsia="Calibri" w:cs="Calibri"/>
          <w:b/>
          <w:bCs/>
          <w:lang w:val="es-ES_tradnl"/>
        </w:rPr>
        <w:t xml:space="preserve">Proceso de evaluación: </w:t>
      </w:r>
      <w:r>
        <w:rPr>
          <w:rFonts w:eastAsia="Calibri" w:cs="Calibri"/>
          <w:lang w:val="es-ES_tradnl"/>
        </w:rPr>
        <w:t xml:space="preserve">Considerar tanto la utilización de sesiones de evaluación </w:t>
      </w:r>
      <w:r w:rsidR="007D07C8">
        <w:rPr>
          <w:rFonts w:eastAsia="Calibri" w:cs="Calibri"/>
          <w:lang w:val="es-ES_tradnl"/>
        </w:rPr>
        <w:t>virtuales</w:t>
      </w:r>
      <w:r>
        <w:rPr>
          <w:rFonts w:eastAsia="Calibri" w:cs="Calibri"/>
          <w:lang w:val="es-ES_tradnl"/>
        </w:rPr>
        <w:t xml:space="preserve"> como presenciales:</w:t>
      </w:r>
    </w:p>
    <w:p w14:paraId="7436452F" w14:textId="77777777" w:rsidR="00B60FAC" w:rsidRPr="00550468" w:rsidRDefault="001A3357" w:rsidP="002274C8">
      <w:pPr>
        <w:numPr>
          <w:ilvl w:val="1"/>
          <w:numId w:val="3"/>
        </w:numPr>
        <w:rPr>
          <w:rFonts w:cs="Calibri"/>
          <w:lang w:val="es-ES"/>
        </w:rPr>
      </w:pPr>
      <w:r>
        <w:rPr>
          <w:rFonts w:eastAsia="Calibri" w:cs="Calibri"/>
          <w:b/>
          <w:bCs/>
          <w:lang w:val="es-ES_tradnl"/>
        </w:rPr>
        <w:t>Evaluación virtual:</w:t>
      </w:r>
      <w:r>
        <w:rPr>
          <w:rFonts w:eastAsia="Calibri" w:cs="Calibri"/>
          <w:lang w:val="es-ES_tradnl"/>
        </w:rPr>
        <w:t xml:space="preserve"> Organizar las obras en carpetas virtuales, asignar números y compartir copias digitales y tarjetas de puntuación a través de plataformas de la nube, CD o unidades USB.</w:t>
      </w:r>
    </w:p>
    <w:p w14:paraId="610918C1" w14:textId="77777777" w:rsidR="00B60FAC" w:rsidRPr="00550468" w:rsidRDefault="001A3357" w:rsidP="002274C8">
      <w:pPr>
        <w:numPr>
          <w:ilvl w:val="1"/>
          <w:numId w:val="3"/>
        </w:numPr>
        <w:rPr>
          <w:rFonts w:cs="Calibri"/>
          <w:lang w:val="es-ES"/>
        </w:rPr>
      </w:pPr>
      <w:r>
        <w:rPr>
          <w:rFonts w:eastAsia="Calibri" w:cs="Calibri"/>
          <w:b/>
          <w:bCs/>
          <w:lang w:val="es-ES_tradnl"/>
        </w:rPr>
        <w:t>Evaluación presencial:</w:t>
      </w:r>
      <w:r>
        <w:rPr>
          <w:rFonts w:eastAsia="Calibri" w:cs="Calibri"/>
          <w:lang w:val="es-ES_tradnl"/>
        </w:rPr>
        <w:t xml:space="preserve"> Exhibir las obras con los títulos y las declaraciones de artistas. Mostrar las obras digitales utilizando una tableta o computadora. Los evaluadores rotan y puntúan cada obra.</w:t>
      </w:r>
    </w:p>
    <w:p w14:paraId="0BFF6F64" w14:textId="77777777" w:rsidR="0087321E" w:rsidRDefault="001A3357" w:rsidP="0087321E">
      <w:pPr>
        <w:numPr>
          <w:ilvl w:val="0"/>
          <w:numId w:val="3"/>
        </w:numPr>
        <w:rPr>
          <w:rFonts w:cs="Calibri"/>
          <w:b/>
          <w:bCs/>
          <w:lang w:val="es-ES"/>
        </w:rPr>
      </w:pPr>
      <w:r>
        <w:rPr>
          <w:rFonts w:eastAsia="Calibri" w:cs="Calibri"/>
          <w:b/>
          <w:bCs/>
          <w:lang w:val="es-ES_tradnl"/>
        </w:rPr>
        <w:t xml:space="preserve">Materiales para la evaluación: </w:t>
      </w:r>
      <w:r>
        <w:rPr>
          <w:rFonts w:eastAsia="Calibri" w:cs="Calibri"/>
          <w:lang w:val="es-ES_tradnl"/>
        </w:rPr>
        <w:t xml:space="preserve">Crear un paquete de evaluación personalizado que describa la información necesaria para el programa y oriente a los evaluadores durante el proceso. </w:t>
      </w:r>
    </w:p>
    <w:p w14:paraId="7CE7BAC1" w14:textId="67F0627E" w:rsidR="00B60FAC" w:rsidRPr="0087321E" w:rsidRDefault="001A3357" w:rsidP="0087321E">
      <w:pPr>
        <w:numPr>
          <w:ilvl w:val="1"/>
          <w:numId w:val="3"/>
        </w:numPr>
        <w:rPr>
          <w:rFonts w:cs="Calibri"/>
          <w:b/>
          <w:bCs/>
          <w:lang w:val="es-ES"/>
        </w:rPr>
      </w:pPr>
      <w:r w:rsidRPr="0087321E">
        <w:rPr>
          <w:rFonts w:eastAsia="Calibri" w:cs="Calibri"/>
          <w:b/>
          <w:bCs/>
          <w:lang w:val="es-ES_tradnl"/>
        </w:rPr>
        <w:t>Instrucciones claras:</w:t>
      </w:r>
      <w:r w:rsidRPr="0087321E">
        <w:rPr>
          <w:rFonts w:eastAsia="Calibri" w:cs="Calibri"/>
          <w:lang w:val="es-ES_tradnl"/>
        </w:rPr>
        <w:t xml:space="preserve"> Explicar el proceso de evaluación (acceso virtual o entrega de puntuación presencial).</w:t>
      </w:r>
    </w:p>
    <w:p w14:paraId="60F48775" w14:textId="77777777" w:rsidR="00B60FAC" w:rsidRPr="00550468" w:rsidRDefault="001A3357" w:rsidP="004E3465">
      <w:pPr>
        <w:numPr>
          <w:ilvl w:val="1"/>
          <w:numId w:val="3"/>
        </w:numPr>
        <w:rPr>
          <w:rFonts w:cs="Calibri"/>
          <w:lang w:val="es-ES"/>
        </w:rPr>
      </w:pPr>
      <w:r>
        <w:rPr>
          <w:rFonts w:eastAsia="Calibri" w:cs="Calibri"/>
          <w:b/>
          <w:bCs/>
          <w:lang w:val="es-ES_tradnl"/>
        </w:rPr>
        <w:t>Criterios de evaluación:</w:t>
      </w:r>
      <w:r>
        <w:rPr>
          <w:rFonts w:eastAsia="Calibri" w:cs="Calibri"/>
          <w:lang w:val="es-ES_tradnl"/>
        </w:rPr>
        <w:t xml:space="preserve"> Compartir los criterios de Reflections y acentuar la importancia del tema.</w:t>
      </w:r>
    </w:p>
    <w:p w14:paraId="1FFD6B66" w14:textId="77777777" w:rsidR="00B60FAC" w:rsidRPr="00550468" w:rsidRDefault="001A3357" w:rsidP="004E3465">
      <w:pPr>
        <w:numPr>
          <w:ilvl w:val="1"/>
          <w:numId w:val="3"/>
        </w:numPr>
        <w:rPr>
          <w:rFonts w:cs="Calibri"/>
          <w:lang w:val="es-ES"/>
        </w:rPr>
      </w:pPr>
      <w:r>
        <w:rPr>
          <w:rFonts w:eastAsia="Calibri" w:cs="Calibri"/>
          <w:b/>
          <w:bCs/>
          <w:lang w:val="es-ES_tradnl"/>
        </w:rPr>
        <w:t>Información necesaria:</w:t>
      </w:r>
      <w:r>
        <w:rPr>
          <w:rFonts w:eastAsia="Calibri" w:cs="Calibri"/>
          <w:lang w:val="es-ES_tradnl"/>
        </w:rPr>
        <w:t xml:space="preserve"> Incluir información sobre las categorías y requisitos de la PTA del estado.</w:t>
      </w:r>
    </w:p>
    <w:p w14:paraId="580DDE00" w14:textId="77777777" w:rsidR="0001530D" w:rsidRPr="00550468" w:rsidRDefault="001A3357" w:rsidP="004E3465">
      <w:pPr>
        <w:numPr>
          <w:ilvl w:val="1"/>
          <w:numId w:val="3"/>
        </w:numPr>
        <w:rPr>
          <w:rFonts w:cs="Calibri"/>
          <w:lang w:val="es-ES"/>
        </w:rPr>
      </w:pPr>
      <w:r>
        <w:rPr>
          <w:rFonts w:eastAsia="Calibri" w:cs="Calibri"/>
          <w:b/>
          <w:bCs/>
          <w:lang w:val="es-ES_tradnl"/>
        </w:rPr>
        <w:t>Información del tema:</w:t>
      </w:r>
      <w:r>
        <w:rPr>
          <w:rFonts w:eastAsia="Calibri" w:cs="Calibri"/>
          <w:lang w:val="es-ES_tradnl"/>
        </w:rPr>
        <w:t xml:space="preserve"> Entregar materiales de apoyo o contexto compartido con los estudiantes.</w:t>
      </w:r>
    </w:p>
    <w:p w14:paraId="270A9DD0" w14:textId="77777777" w:rsidR="0001530D" w:rsidRPr="00550468" w:rsidRDefault="0001530D" w:rsidP="0001530D">
      <w:pPr>
        <w:rPr>
          <w:rFonts w:cs="Calibri"/>
          <w:lang w:val="es-ES"/>
        </w:rPr>
      </w:pPr>
    </w:p>
    <w:p w14:paraId="5D54F90C" w14:textId="77777777" w:rsidR="00B60FAC" w:rsidRPr="00550468" w:rsidRDefault="001A3357" w:rsidP="00D32531">
      <w:pPr>
        <w:pStyle w:val="Heading3"/>
        <w:spacing w:after="100"/>
        <w:rPr>
          <w:lang w:val="es-ES"/>
        </w:rPr>
      </w:pPr>
      <w:bookmarkStart w:id="4" w:name="_Toc196741185"/>
      <w:r>
        <w:rPr>
          <w:rFonts w:eastAsia="Calibri"/>
          <w:bCs/>
          <w:szCs w:val="28"/>
          <w:lang w:val="es-ES_tradnl"/>
        </w:rPr>
        <w:t>Proceso de evaluación</w:t>
      </w:r>
      <w:bookmarkEnd w:id="4"/>
    </w:p>
    <w:p w14:paraId="7474F836" w14:textId="77777777" w:rsidR="0016165D" w:rsidRPr="0016165D" w:rsidRDefault="001A3357" w:rsidP="0016165D">
      <w:pPr>
        <w:pStyle w:val="ListParagraph"/>
        <w:numPr>
          <w:ilvl w:val="0"/>
          <w:numId w:val="12"/>
        </w:numPr>
        <w:rPr>
          <w:lang w:val="es-ES"/>
        </w:rPr>
      </w:pPr>
      <w:r w:rsidRPr="000B7884">
        <w:rPr>
          <w:b/>
          <w:bCs/>
          <w:lang w:val="es-ES_tradnl"/>
        </w:rPr>
        <w:t xml:space="preserve">Preparar las obras para la evaluación: </w:t>
      </w:r>
      <w:r w:rsidRPr="000B7884">
        <w:rPr>
          <w:lang w:val="es-ES_tradnl"/>
        </w:rPr>
        <w:t>Dejar tiempo para organizar y calificar las obras para la evaluación, de modo que el proceso general sea más fluido para su PTA y los evaluadores.</w:t>
      </w:r>
    </w:p>
    <w:p w14:paraId="54D2CA93" w14:textId="77777777" w:rsidR="0016165D" w:rsidRPr="0016165D" w:rsidRDefault="001A3357" w:rsidP="0016165D">
      <w:pPr>
        <w:pStyle w:val="ListParagraph"/>
        <w:numPr>
          <w:ilvl w:val="1"/>
          <w:numId w:val="12"/>
        </w:numPr>
        <w:rPr>
          <w:lang w:val="es-ES"/>
        </w:rPr>
      </w:pPr>
      <w:r w:rsidRPr="0016165D">
        <w:rPr>
          <w:rFonts w:cs="Calibri"/>
          <w:b/>
          <w:bCs/>
          <w:lang w:val="es-ES_tradnl"/>
        </w:rPr>
        <w:t>Organizar las obras:</w:t>
      </w:r>
      <w:r w:rsidRPr="0016165D">
        <w:rPr>
          <w:rFonts w:cs="Calibri"/>
          <w:lang w:val="es-ES_tradnl"/>
        </w:rPr>
        <w:t xml:space="preserve"> Agrupar las obras por categoría y división para su evaluación.</w:t>
      </w:r>
    </w:p>
    <w:p w14:paraId="510B51CE" w14:textId="77777777" w:rsidR="0016165D" w:rsidRPr="0016165D" w:rsidRDefault="001A3357" w:rsidP="0016165D">
      <w:pPr>
        <w:pStyle w:val="ListParagraph"/>
        <w:numPr>
          <w:ilvl w:val="1"/>
          <w:numId w:val="12"/>
        </w:numPr>
        <w:rPr>
          <w:lang w:val="es-ES"/>
        </w:rPr>
      </w:pPr>
      <w:r w:rsidRPr="0016165D">
        <w:rPr>
          <w:rFonts w:cs="Calibri"/>
          <w:b/>
          <w:bCs/>
          <w:lang w:val="es-ES_tradnl"/>
        </w:rPr>
        <w:t xml:space="preserve">Calificar las obras: </w:t>
      </w:r>
      <w:r w:rsidRPr="0016165D">
        <w:rPr>
          <w:rFonts w:cs="Calibri"/>
          <w:lang w:val="es-ES_tradnl"/>
        </w:rPr>
        <w:t>Verificar que las obras sean elegibles para la evaluación. Escanear y marcar las obras que no cumplan las pautas y requisitos del programa.</w:t>
      </w:r>
    </w:p>
    <w:p w14:paraId="1FF8D0FA" w14:textId="77777777" w:rsidR="0016165D" w:rsidRPr="0016165D" w:rsidRDefault="001A3357" w:rsidP="0016165D">
      <w:pPr>
        <w:pStyle w:val="ListParagraph"/>
        <w:numPr>
          <w:ilvl w:val="2"/>
          <w:numId w:val="12"/>
        </w:numPr>
        <w:rPr>
          <w:lang w:val="es-ES"/>
        </w:rPr>
      </w:pPr>
      <w:r w:rsidRPr="0016165D">
        <w:rPr>
          <w:rFonts w:cs="Calibri"/>
          <w:lang w:val="es-ES_tradnl"/>
        </w:rPr>
        <w:t>Formularios de inscripción incompletos (faltan firmas o información)</w:t>
      </w:r>
    </w:p>
    <w:p w14:paraId="0EF20BD9" w14:textId="77777777" w:rsidR="0016165D" w:rsidRPr="0016165D" w:rsidRDefault="001A3357" w:rsidP="0016165D">
      <w:pPr>
        <w:pStyle w:val="ListParagraph"/>
        <w:numPr>
          <w:ilvl w:val="2"/>
          <w:numId w:val="12"/>
        </w:numPr>
        <w:rPr>
          <w:lang w:val="es-ES"/>
        </w:rPr>
      </w:pPr>
      <w:r w:rsidRPr="0016165D">
        <w:rPr>
          <w:rFonts w:cs="Calibri"/>
          <w:lang w:val="es-ES_tradnl"/>
        </w:rPr>
        <w:t>Obras incompletas (faltan el título, la declaración de artista o información adicional)</w:t>
      </w:r>
    </w:p>
    <w:p w14:paraId="6E3E3448" w14:textId="79039A5B" w:rsidR="00B60FAC" w:rsidRPr="0016165D" w:rsidRDefault="001A3357" w:rsidP="0016165D">
      <w:pPr>
        <w:pStyle w:val="ListParagraph"/>
        <w:numPr>
          <w:ilvl w:val="2"/>
          <w:numId w:val="12"/>
        </w:numPr>
        <w:rPr>
          <w:lang w:val="es-ES"/>
        </w:rPr>
      </w:pPr>
      <w:r w:rsidRPr="0016165D">
        <w:rPr>
          <w:rFonts w:cs="Calibri"/>
          <w:lang w:val="es-ES_tradnl"/>
        </w:rPr>
        <w:t>Obras que no cumplen los requisitos de la categoría artística (faltan anotaciones</w:t>
      </w:r>
      <w:r w:rsidR="007D5DD9" w:rsidRPr="0016165D">
        <w:rPr>
          <w:rFonts w:cs="Calibri"/>
          <w:lang w:val="es-ES_tradnl"/>
        </w:rPr>
        <w:t xml:space="preserve"> o</w:t>
      </w:r>
      <w:r w:rsidRPr="0016165D">
        <w:rPr>
          <w:rFonts w:cs="Calibri"/>
          <w:lang w:val="es-ES_tradnl"/>
        </w:rPr>
        <w:t xml:space="preserve"> fotos adicionales para las obras tridimensionales)</w:t>
      </w:r>
      <w:r w:rsidR="0087321E">
        <w:rPr>
          <w:rFonts w:cs="Calibri"/>
          <w:lang w:val="es-ES_tradnl"/>
        </w:rPr>
        <w:br/>
      </w:r>
    </w:p>
    <w:p w14:paraId="6EBEAFDC" w14:textId="77777777" w:rsidR="0016165D" w:rsidRPr="0016165D" w:rsidRDefault="001A3357" w:rsidP="0016165D">
      <w:pPr>
        <w:pStyle w:val="ListParagraph"/>
        <w:numPr>
          <w:ilvl w:val="0"/>
          <w:numId w:val="12"/>
        </w:numPr>
        <w:rPr>
          <w:rFonts w:cs="Calibri"/>
          <w:lang w:val="es-419"/>
        </w:rPr>
      </w:pPr>
      <w:r w:rsidRPr="0016165D">
        <w:rPr>
          <w:rFonts w:cs="Calibri"/>
          <w:b/>
          <w:bCs/>
          <w:lang w:val="es-ES_tradnl"/>
        </w:rPr>
        <w:t>Preparar a los evaluadores:</w:t>
      </w:r>
      <w:r w:rsidRPr="0016165D">
        <w:rPr>
          <w:rFonts w:cs="Calibri"/>
          <w:lang w:val="es-ES_tradnl"/>
        </w:rPr>
        <w:t xml:space="preserve"> Garantizar que los evaluadores estén bien preparados y sean coherentes en sus evaluaciones proporcionando los mismos materiales y apoyo durante el proceso. Para realizar la evaluación:</w:t>
      </w:r>
    </w:p>
    <w:p w14:paraId="792D57DE" w14:textId="77777777" w:rsidR="0016165D" w:rsidRPr="0016165D" w:rsidRDefault="001A3357" w:rsidP="0016165D">
      <w:pPr>
        <w:pStyle w:val="ListParagraph"/>
        <w:numPr>
          <w:ilvl w:val="1"/>
          <w:numId w:val="12"/>
        </w:numPr>
        <w:rPr>
          <w:rFonts w:cs="Calibri"/>
          <w:lang w:val="es-419"/>
        </w:rPr>
      </w:pPr>
      <w:r w:rsidRPr="0016165D">
        <w:rPr>
          <w:rFonts w:cs="Calibri"/>
          <w:b/>
          <w:bCs/>
          <w:lang w:val="es-ES_tradnl"/>
        </w:rPr>
        <w:t xml:space="preserve">Obra de los estudiantes: </w:t>
      </w:r>
      <w:r w:rsidRPr="0016165D">
        <w:rPr>
          <w:rFonts w:cs="Calibri"/>
          <w:lang w:val="es-ES_tradnl"/>
        </w:rPr>
        <w:t xml:space="preserve">Eliminar u ocultar la información identificatoria para que sea una evaluación “ciega”. </w:t>
      </w:r>
    </w:p>
    <w:p w14:paraId="5F6A9C55" w14:textId="77777777" w:rsidR="0016165D" w:rsidRPr="0016165D" w:rsidRDefault="001A3357" w:rsidP="0016165D">
      <w:pPr>
        <w:pStyle w:val="ListParagraph"/>
        <w:numPr>
          <w:ilvl w:val="1"/>
          <w:numId w:val="12"/>
        </w:numPr>
        <w:rPr>
          <w:rFonts w:cs="Calibri"/>
          <w:lang w:val="es-419"/>
        </w:rPr>
      </w:pPr>
      <w:r w:rsidRPr="0016165D">
        <w:rPr>
          <w:rFonts w:cs="Calibri"/>
          <w:b/>
          <w:bCs/>
          <w:lang w:val="es-ES_tradnl"/>
        </w:rPr>
        <w:t xml:space="preserve">Información de las obras de los estudiantes: </w:t>
      </w:r>
      <w:r w:rsidRPr="0016165D">
        <w:rPr>
          <w:rFonts w:cs="Calibri"/>
          <w:lang w:val="es-ES_tradnl"/>
        </w:rPr>
        <w:t>Compartir el título, la declaración de artista y la información adicional con los jueces para que puedan comprender la inspiración de cada estudiante para su obra y cómo se relaciona con el tema.</w:t>
      </w:r>
    </w:p>
    <w:p w14:paraId="2A30A605" w14:textId="05606181" w:rsidR="00B60FAC" w:rsidRPr="0016165D" w:rsidRDefault="001A3357" w:rsidP="0016165D">
      <w:pPr>
        <w:pStyle w:val="ListParagraph"/>
        <w:numPr>
          <w:ilvl w:val="1"/>
          <w:numId w:val="12"/>
        </w:numPr>
        <w:rPr>
          <w:rFonts w:cs="Calibri"/>
          <w:lang w:val="es-419"/>
        </w:rPr>
      </w:pPr>
      <w:r w:rsidRPr="0016165D">
        <w:rPr>
          <w:rFonts w:cs="Calibri"/>
          <w:b/>
          <w:bCs/>
          <w:lang w:val="es-ES_tradnl"/>
        </w:rPr>
        <w:t>Paquete para la evaluación:</w:t>
      </w:r>
      <w:r w:rsidRPr="0016165D">
        <w:rPr>
          <w:rFonts w:cs="Calibri"/>
          <w:lang w:val="es-ES_tradnl"/>
        </w:rPr>
        <w:t xml:space="preserve"> Garantizar que los jueces puedan encontrar fácilmente los criterios de evaluación, las instrucciones y la información de contacto para hacer preguntas.</w:t>
      </w:r>
      <w:r w:rsidR="0016165D">
        <w:rPr>
          <w:rFonts w:cs="Calibri"/>
          <w:lang w:val="es-ES_tradnl"/>
        </w:rPr>
        <w:br/>
      </w:r>
    </w:p>
    <w:p w14:paraId="784C9438" w14:textId="77777777" w:rsidR="0016165D" w:rsidRPr="0016165D" w:rsidRDefault="001A3357" w:rsidP="0016165D">
      <w:pPr>
        <w:pStyle w:val="ListParagraph"/>
        <w:numPr>
          <w:ilvl w:val="0"/>
          <w:numId w:val="12"/>
        </w:numPr>
        <w:rPr>
          <w:rFonts w:cs="Calibri"/>
          <w:lang w:val="es-ES"/>
        </w:rPr>
      </w:pPr>
      <w:r w:rsidRPr="0016165D">
        <w:rPr>
          <w:rFonts w:cs="Calibri"/>
          <w:b/>
          <w:bCs/>
          <w:lang w:val="es-ES_tradnl"/>
        </w:rPr>
        <w:lastRenderedPageBreak/>
        <w:t>Reunir las puntuaciones:</w:t>
      </w:r>
      <w:r w:rsidRPr="0016165D">
        <w:rPr>
          <w:rFonts w:cs="Calibri"/>
          <w:lang w:val="es-ES_tradnl"/>
        </w:rPr>
        <w:t xml:space="preserve"> Pedir a los jueces que registren las puntuaciones y las compartan para que sean verificadas. </w:t>
      </w:r>
    </w:p>
    <w:p w14:paraId="082ED418" w14:textId="77777777" w:rsidR="0016165D" w:rsidRPr="0016165D" w:rsidRDefault="001A3357" w:rsidP="0016165D">
      <w:pPr>
        <w:pStyle w:val="ListParagraph"/>
        <w:numPr>
          <w:ilvl w:val="1"/>
          <w:numId w:val="12"/>
        </w:numPr>
        <w:rPr>
          <w:rFonts w:cs="Calibri"/>
          <w:lang w:val="es-ES"/>
        </w:rPr>
      </w:pPr>
      <w:r w:rsidRPr="0016165D">
        <w:rPr>
          <w:rFonts w:cs="Calibri"/>
          <w:b/>
          <w:bCs/>
          <w:lang w:val="es-ES_tradnl"/>
        </w:rPr>
        <w:t>Verificar que todas las obras sean puntuadas siguiendo los criterios.</w:t>
      </w:r>
      <w:r w:rsidRPr="0016165D">
        <w:rPr>
          <w:rFonts w:cs="Calibri"/>
          <w:lang w:val="es-ES_tradnl"/>
        </w:rPr>
        <w:t xml:space="preserve"> </w:t>
      </w:r>
    </w:p>
    <w:p w14:paraId="574AF830" w14:textId="46A27532" w:rsidR="00B60FAC" w:rsidRPr="0016165D" w:rsidRDefault="001A3357" w:rsidP="0016165D">
      <w:pPr>
        <w:pStyle w:val="ListParagraph"/>
        <w:numPr>
          <w:ilvl w:val="1"/>
          <w:numId w:val="12"/>
        </w:numPr>
        <w:rPr>
          <w:rFonts w:cs="Calibri"/>
          <w:lang w:val="es-ES"/>
        </w:rPr>
      </w:pPr>
      <w:r w:rsidRPr="0016165D">
        <w:rPr>
          <w:rFonts w:cs="Calibri"/>
          <w:b/>
          <w:bCs/>
          <w:lang w:val="es-ES_tradnl"/>
        </w:rPr>
        <w:t>En el caso de que haya un empate</w:t>
      </w:r>
      <w:r w:rsidRPr="0016165D">
        <w:rPr>
          <w:rFonts w:cs="Calibri"/>
          <w:lang w:val="es-ES_tradnl"/>
        </w:rPr>
        <w:t>, la ganadora será la obra con la mayor puntuación a la interpretación.</w:t>
      </w:r>
      <w:r w:rsidR="0016165D">
        <w:rPr>
          <w:rFonts w:cs="Calibri"/>
          <w:lang w:val="es-ES_tradnl"/>
        </w:rPr>
        <w:br/>
      </w:r>
    </w:p>
    <w:p w14:paraId="1F0A5EA7" w14:textId="77777777" w:rsidR="00044391" w:rsidRPr="00044391" w:rsidRDefault="001A3357" w:rsidP="0016165D">
      <w:pPr>
        <w:pStyle w:val="ListParagraph"/>
        <w:numPr>
          <w:ilvl w:val="0"/>
          <w:numId w:val="12"/>
        </w:numPr>
        <w:rPr>
          <w:rFonts w:cs="Calibri"/>
          <w:bCs/>
          <w:lang w:val="es-ES"/>
        </w:rPr>
      </w:pPr>
      <w:r w:rsidRPr="0016165D">
        <w:rPr>
          <w:rFonts w:cs="Calibri"/>
          <w:b/>
          <w:bCs/>
          <w:lang w:val="es-ES_tradnl"/>
        </w:rPr>
        <w:t>Encontrar a los ganadores:</w:t>
      </w:r>
      <w:r w:rsidRPr="0016165D">
        <w:rPr>
          <w:rFonts w:cs="Calibri"/>
          <w:lang w:val="es-ES_tradnl"/>
        </w:rPr>
        <w:t xml:space="preserve"> Sumar los puntos de cada juez y clasificar las obras de arte para encontrar a los ganadores. </w:t>
      </w:r>
    </w:p>
    <w:p w14:paraId="059CBB3C" w14:textId="77777777" w:rsidR="0087321E" w:rsidRPr="0087321E" w:rsidRDefault="001A3357" w:rsidP="0087321E">
      <w:pPr>
        <w:pStyle w:val="ListParagraph"/>
        <w:numPr>
          <w:ilvl w:val="1"/>
          <w:numId w:val="12"/>
        </w:numPr>
        <w:rPr>
          <w:rFonts w:cs="Calibri"/>
          <w:bCs/>
          <w:lang w:val="es-ES"/>
        </w:rPr>
      </w:pPr>
      <w:r w:rsidRPr="0087321E">
        <w:rPr>
          <w:rFonts w:cs="Calibri"/>
          <w:b/>
          <w:bCs/>
          <w:lang w:val="es-ES_tradnl"/>
        </w:rPr>
        <w:t>Designar a los ganadores estudiantiles de acuerdo con las categorías de galardones</w:t>
      </w:r>
      <w:r w:rsidRPr="0016165D">
        <w:rPr>
          <w:rFonts w:cs="Calibri"/>
          <w:lang w:val="es-ES_tradnl"/>
        </w:rPr>
        <w:t xml:space="preserve"> que fijó su PTA en función de las metas y los requisitos de la PTA del estado. </w:t>
      </w:r>
    </w:p>
    <w:p w14:paraId="316B165B" w14:textId="7999353F" w:rsidR="00356728" w:rsidRPr="0087321E" w:rsidRDefault="001A3357" w:rsidP="0087321E">
      <w:pPr>
        <w:pStyle w:val="ListParagraph"/>
        <w:numPr>
          <w:ilvl w:val="1"/>
          <w:numId w:val="12"/>
        </w:numPr>
        <w:rPr>
          <w:rFonts w:cs="Calibri"/>
          <w:bCs/>
          <w:lang w:val="es-ES"/>
        </w:rPr>
      </w:pPr>
      <w:r w:rsidRPr="0087321E">
        <w:rPr>
          <w:rFonts w:cs="Calibri"/>
          <w:b/>
          <w:lang w:val="es-ES_tradnl"/>
        </w:rPr>
        <w:t>Es importante recordar que, si surgen dudas acerca del estatus o la puntuación de una obra</w:t>
      </w:r>
      <w:r w:rsidRPr="0087321E">
        <w:rPr>
          <w:rFonts w:cs="Calibri"/>
          <w:bCs/>
          <w:lang w:val="es-ES_tradnl"/>
        </w:rPr>
        <w:t xml:space="preserve">, será responsabilidad de los presidentes de Reflections de PTA abordarla. </w:t>
      </w:r>
      <w:proofErr w:type="gramStart"/>
      <w:r w:rsidRPr="0087321E">
        <w:rPr>
          <w:rFonts w:cs="Calibri"/>
          <w:bCs/>
          <w:lang w:val="es-ES_tradnl"/>
        </w:rPr>
        <w:t>Bajo ninguna circunstancia</w:t>
      </w:r>
      <w:proofErr w:type="gramEnd"/>
      <w:r w:rsidRPr="0087321E">
        <w:rPr>
          <w:rFonts w:cs="Calibri"/>
          <w:bCs/>
          <w:lang w:val="es-ES_tradnl"/>
        </w:rPr>
        <w:t>, un evaluador puede ser contactado y/o responder a disputas relacionadas con el estatus o la puntuación de una presentación.</w:t>
      </w:r>
    </w:p>
    <w:p w14:paraId="74455ECC" w14:textId="77777777" w:rsidR="00B22488" w:rsidRDefault="00B22488">
      <w:pPr>
        <w:rPr>
          <w:rFonts w:cs="Calibri"/>
          <w:b/>
          <w:bCs/>
          <w:color w:val="941214"/>
          <w:sz w:val="28"/>
          <w:szCs w:val="28"/>
          <w:lang w:val="es-ES"/>
        </w:rPr>
      </w:pPr>
    </w:p>
    <w:p w14:paraId="7B17361A" w14:textId="77777777" w:rsidR="0087321E" w:rsidRDefault="0087321E">
      <w:pPr>
        <w:rPr>
          <w:rFonts w:cs="Calibri"/>
          <w:b/>
          <w:bCs/>
          <w:color w:val="941214"/>
          <w:sz w:val="28"/>
          <w:szCs w:val="28"/>
          <w:lang w:val="es-ES"/>
        </w:rPr>
      </w:pPr>
    </w:p>
    <w:p w14:paraId="00BDD2C1" w14:textId="77777777" w:rsidR="0087321E" w:rsidRDefault="0087321E">
      <w:pPr>
        <w:rPr>
          <w:rFonts w:cs="Calibri"/>
          <w:b/>
          <w:bCs/>
          <w:color w:val="941214"/>
          <w:sz w:val="28"/>
          <w:szCs w:val="28"/>
          <w:lang w:val="es-ES"/>
        </w:rPr>
      </w:pPr>
    </w:p>
    <w:p w14:paraId="38E9CFE6" w14:textId="77777777" w:rsidR="0087321E" w:rsidRDefault="0087321E">
      <w:pPr>
        <w:rPr>
          <w:rFonts w:cs="Calibri"/>
          <w:b/>
          <w:bCs/>
          <w:color w:val="941214"/>
          <w:sz w:val="28"/>
          <w:szCs w:val="28"/>
          <w:lang w:val="es-ES"/>
        </w:rPr>
      </w:pPr>
    </w:p>
    <w:p w14:paraId="0FAB70D1" w14:textId="77777777" w:rsidR="0087321E" w:rsidRDefault="0087321E">
      <w:pPr>
        <w:rPr>
          <w:rFonts w:cs="Calibri"/>
          <w:b/>
          <w:bCs/>
          <w:color w:val="941214"/>
          <w:sz w:val="28"/>
          <w:szCs w:val="28"/>
          <w:lang w:val="es-ES"/>
        </w:rPr>
      </w:pPr>
    </w:p>
    <w:p w14:paraId="7EC32843" w14:textId="77777777" w:rsidR="0087321E" w:rsidRDefault="0087321E">
      <w:pPr>
        <w:rPr>
          <w:rFonts w:cs="Calibri"/>
          <w:b/>
          <w:bCs/>
          <w:color w:val="941214"/>
          <w:sz w:val="28"/>
          <w:szCs w:val="28"/>
          <w:lang w:val="es-ES"/>
        </w:rPr>
      </w:pPr>
    </w:p>
    <w:p w14:paraId="346CF153" w14:textId="77777777" w:rsidR="0087321E" w:rsidRDefault="0087321E">
      <w:pPr>
        <w:rPr>
          <w:rFonts w:cs="Calibri"/>
          <w:b/>
          <w:bCs/>
          <w:color w:val="941214"/>
          <w:sz w:val="28"/>
          <w:szCs w:val="28"/>
          <w:lang w:val="es-ES"/>
        </w:rPr>
      </w:pPr>
    </w:p>
    <w:p w14:paraId="7B1B1247" w14:textId="77777777" w:rsidR="0087321E" w:rsidRDefault="0087321E">
      <w:pPr>
        <w:rPr>
          <w:rFonts w:cs="Calibri"/>
          <w:b/>
          <w:bCs/>
          <w:color w:val="941214"/>
          <w:sz w:val="28"/>
          <w:szCs w:val="28"/>
          <w:lang w:val="es-ES"/>
        </w:rPr>
      </w:pPr>
    </w:p>
    <w:p w14:paraId="0068E9A1" w14:textId="77777777" w:rsidR="0087321E" w:rsidRDefault="0087321E">
      <w:pPr>
        <w:rPr>
          <w:rFonts w:cs="Calibri"/>
          <w:b/>
          <w:bCs/>
          <w:color w:val="941214"/>
          <w:sz w:val="28"/>
          <w:szCs w:val="28"/>
          <w:lang w:val="es-ES"/>
        </w:rPr>
      </w:pPr>
    </w:p>
    <w:p w14:paraId="3FEC0DF4" w14:textId="77777777" w:rsidR="0087321E" w:rsidRDefault="0087321E">
      <w:pPr>
        <w:rPr>
          <w:rFonts w:cs="Calibri"/>
          <w:b/>
          <w:bCs/>
          <w:color w:val="941214"/>
          <w:sz w:val="28"/>
          <w:szCs w:val="28"/>
          <w:lang w:val="es-ES"/>
        </w:rPr>
      </w:pPr>
    </w:p>
    <w:p w14:paraId="1AA9BFA7" w14:textId="77777777" w:rsidR="0087321E" w:rsidRDefault="0087321E">
      <w:pPr>
        <w:rPr>
          <w:rFonts w:cs="Calibri"/>
          <w:b/>
          <w:bCs/>
          <w:color w:val="941214"/>
          <w:sz w:val="28"/>
          <w:szCs w:val="28"/>
          <w:lang w:val="es-ES"/>
        </w:rPr>
      </w:pPr>
    </w:p>
    <w:p w14:paraId="551DC2A7" w14:textId="77777777" w:rsidR="0087321E" w:rsidRDefault="0087321E">
      <w:pPr>
        <w:rPr>
          <w:rFonts w:cs="Calibri"/>
          <w:b/>
          <w:bCs/>
          <w:color w:val="941214"/>
          <w:sz w:val="28"/>
          <w:szCs w:val="28"/>
          <w:lang w:val="es-ES"/>
        </w:rPr>
      </w:pPr>
    </w:p>
    <w:p w14:paraId="164280CA" w14:textId="77777777" w:rsidR="0087321E" w:rsidRDefault="0087321E">
      <w:pPr>
        <w:rPr>
          <w:rFonts w:cs="Calibri"/>
          <w:b/>
          <w:bCs/>
          <w:color w:val="941214"/>
          <w:sz w:val="28"/>
          <w:szCs w:val="28"/>
          <w:lang w:val="es-ES"/>
        </w:rPr>
      </w:pPr>
    </w:p>
    <w:p w14:paraId="4FBD145F" w14:textId="77777777" w:rsidR="0087321E" w:rsidRDefault="0087321E">
      <w:pPr>
        <w:rPr>
          <w:rFonts w:cs="Calibri"/>
          <w:b/>
          <w:bCs/>
          <w:color w:val="941214"/>
          <w:sz w:val="28"/>
          <w:szCs w:val="28"/>
          <w:lang w:val="es-ES"/>
        </w:rPr>
      </w:pPr>
    </w:p>
    <w:p w14:paraId="4F69A964" w14:textId="77777777" w:rsidR="0087321E" w:rsidRDefault="0087321E">
      <w:pPr>
        <w:rPr>
          <w:rFonts w:cs="Calibri"/>
          <w:b/>
          <w:bCs/>
          <w:color w:val="941214"/>
          <w:sz w:val="28"/>
          <w:szCs w:val="28"/>
          <w:lang w:val="es-ES"/>
        </w:rPr>
      </w:pPr>
    </w:p>
    <w:p w14:paraId="648C958A" w14:textId="77777777" w:rsidR="0087321E" w:rsidRDefault="0087321E">
      <w:pPr>
        <w:rPr>
          <w:rFonts w:cs="Calibri"/>
          <w:b/>
          <w:bCs/>
          <w:color w:val="941214"/>
          <w:sz w:val="28"/>
          <w:szCs w:val="28"/>
          <w:lang w:val="es-ES"/>
        </w:rPr>
      </w:pPr>
    </w:p>
    <w:p w14:paraId="4E46B5A1" w14:textId="77777777" w:rsidR="0087321E" w:rsidRDefault="0087321E">
      <w:pPr>
        <w:rPr>
          <w:rFonts w:cs="Calibri"/>
          <w:b/>
          <w:bCs/>
          <w:color w:val="941214"/>
          <w:sz w:val="28"/>
          <w:szCs w:val="28"/>
          <w:lang w:val="es-ES"/>
        </w:rPr>
      </w:pPr>
    </w:p>
    <w:p w14:paraId="1FC3FDD1" w14:textId="77777777" w:rsidR="0087321E" w:rsidRDefault="0087321E">
      <w:pPr>
        <w:rPr>
          <w:rFonts w:cs="Calibri"/>
          <w:b/>
          <w:bCs/>
          <w:color w:val="941214"/>
          <w:sz w:val="28"/>
          <w:szCs w:val="28"/>
          <w:lang w:val="es-ES"/>
        </w:rPr>
      </w:pPr>
    </w:p>
    <w:p w14:paraId="1EFE6FC3" w14:textId="77777777" w:rsidR="0087321E" w:rsidRDefault="0087321E">
      <w:pPr>
        <w:rPr>
          <w:rFonts w:cs="Calibri"/>
          <w:b/>
          <w:bCs/>
          <w:color w:val="941214"/>
          <w:sz w:val="28"/>
          <w:szCs w:val="28"/>
          <w:lang w:val="es-ES"/>
        </w:rPr>
      </w:pPr>
    </w:p>
    <w:p w14:paraId="367D9752" w14:textId="77777777" w:rsidR="0087321E" w:rsidRDefault="0087321E">
      <w:pPr>
        <w:rPr>
          <w:rFonts w:cs="Calibri"/>
          <w:b/>
          <w:bCs/>
          <w:color w:val="941214"/>
          <w:sz w:val="28"/>
          <w:szCs w:val="28"/>
          <w:lang w:val="es-ES"/>
        </w:rPr>
      </w:pPr>
    </w:p>
    <w:p w14:paraId="0B08FB22" w14:textId="77777777" w:rsidR="0087321E" w:rsidRDefault="0087321E">
      <w:pPr>
        <w:rPr>
          <w:rFonts w:cs="Calibri"/>
          <w:b/>
          <w:bCs/>
          <w:color w:val="941214"/>
          <w:sz w:val="28"/>
          <w:szCs w:val="28"/>
          <w:lang w:val="es-ES"/>
        </w:rPr>
      </w:pPr>
    </w:p>
    <w:p w14:paraId="5B4BE809" w14:textId="77777777" w:rsidR="0087321E" w:rsidRDefault="0087321E">
      <w:pPr>
        <w:rPr>
          <w:rFonts w:cs="Calibri"/>
          <w:b/>
          <w:bCs/>
          <w:color w:val="941214"/>
          <w:sz w:val="28"/>
          <w:szCs w:val="28"/>
          <w:lang w:val="es-ES"/>
        </w:rPr>
      </w:pPr>
    </w:p>
    <w:p w14:paraId="42502201" w14:textId="77777777" w:rsidR="0087321E" w:rsidRDefault="0087321E">
      <w:pPr>
        <w:rPr>
          <w:rFonts w:cs="Calibri"/>
          <w:b/>
          <w:bCs/>
          <w:color w:val="941214"/>
          <w:sz w:val="28"/>
          <w:szCs w:val="28"/>
          <w:lang w:val="es-ES"/>
        </w:rPr>
      </w:pPr>
    </w:p>
    <w:p w14:paraId="4B9255D3" w14:textId="77777777" w:rsidR="0087321E" w:rsidRDefault="0087321E">
      <w:pPr>
        <w:rPr>
          <w:rFonts w:cs="Calibri"/>
          <w:b/>
          <w:bCs/>
          <w:color w:val="941214"/>
          <w:sz w:val="28"/>
          <w:szCs w:val="28"/>
          <w:lang w:val="es-ES"/>
        </w:rPr>
      </w:pPr>
    </w:p>
    <w:p w14:paraId="06A3A75F" w14:textId="77777777" w:rsidR="0087321E" w:rsidRDefault="0087321E">
      <w:pPr>
        <w:rPr>
          <w:rFonts w:cs="Calibri"/>
          <w:b/>
          <w:bCs/>
          <w:color w:val="941214"/>
          <w:sz w:val="28"/>
          <w:szCs w:val="28"/>
          <w:lang w:val="es-ES"/>
        </w:rPr>
      </w:pPr>
    </w:p>
    <w:p w14:paraId="2452ABBA" w14:textId="77777777" w:rsidR="00100997" w:rsidRPr="00550468" w:rsidRDefault="001A3357" w:rsidP="00D32531">
      <w:pPr>
        <w:pStyle w:val="Heading2"/>
        <w:spacing w:after="200"/>
        <w:rPr>
          <w:rFonts w:cs="Calibri"/>
          <w:lang w:val="es-ES"/>
        </w:rPr>
      </w:pPr>
      <w:bookmarkStart w:id="5" w:name="_Toc196741186"/>
      <w:r>
        <w:rPr>
          <w:rFonts w:eastAsia="Calibri" w:cs="Calibri"/>
          <w:lang w:val="es-ES_tradnl"/>
        </w:rPr>
        <w:lastRenderedPageBreak/>
        <w:t>Materiales y plantillas para la evaluación de Reflections</w:t>
      </w:r>
      <w:bookmarkEnd w:id="5"/>
    </w:p>
    <w:p w14:paraId="1292BC8A" w14:textId="77777777" w:rsidR="00BB6E79" w:rsidRPr="00550468" w:rsidRDefault="001A3357" w:rsidP="00100997">
      <w:pPr>
        <w:rPr>
          <w:rFonts w:cs="Calibri"/>
          <w:lang w:val="es-ES"/>
        </w:rPr>
      </w:pPr>
      <w:r>
        <w:rPr>
          <w:rFonts w:eastAsia="Calibri" w:cs="Calibri"/>
          <w:lang w:val="es-ES_tradnl"/>
        </w:rPr>
        <w:t xml:space="preserve">En esta sección, encontrará los materiales y plantillas que su PTA puede utilizar y personalizar para el proceso de evaluación. </w:t>
      </w:r>
    </w:p>
    <w:p w14:paraId="2257B5ED" w14:textId="77777777" w:rsidR="00ED6D99" w:rsidRPr="00550468" w:rsidRDefault="00ED6D99" w:rsidP="002274C8">
      <w:pPr>
        <w:pStyle w:val="Heading3"/>
        <w:rPr>
          <w:lang w:val="es-ES"/>
        </w:rPr>
      </w:pPr>
    </w:p>
    <w:p w14:paraId="19EB1CFE" w14:textId="77777777" w:rsidR="00C7644C" w:rsidRPr="00550468" w:rsidRDefault="001A3357" w:rsidP="00D32531">
      <w:pPr>
        <w:pStyle w:val="Heading3"/>
        <w:spacing w:after="100"/>
        <w:rPr>
          <w:lang w:val="es-ES"/>
        </w:rPr>
      </w:pPr>
      <w:bookmarkStart w:id="6" w:name="_Toc196741187"/>
      <w:r>
        <w:rPr>
          <w:rFonts w:eastAsia="Calibri"/>
          <w:bCs/>
          <w:szCs w:val="28"/>
          <w:lang w:val="es-ES_tradnl"/>
        </w:rPr>
        <w:t>Introducción para los evaluadores de Reflections</w:t>
      </w:r>
      <w:bookmarkEnd w:id="6"/>
    </w:p>
    <w:p w14:paraId="6BC3F238" w14:textId="77777777" w:rsidR="00DB4DA2" w:rsidRPr="00550468" w:rsidRDefault="001A3357" w:rsidP="00123CAC">
      <w:pPr>
        <w:rPr>
          <w:rFonts w:cs="Calibri"/>
          <w:sz w:val="12"/>
          <w:szCs w:val="12"/>
          <w:lang w:val="es-ES"/>
        </w:rPr>
      </w:pPr>
      <w:r>
        <w:rPr>
          <w:rFonts w:eastAsia="Calibri" w:cs="Calibri"/>
          <w:b/>
          <w:bCs/>
          <w:lang w:val="es-ES_tradnl"/>
        </w:rPr>
        <w:t xml:space="preserve">¡Le damos la bienvenida, juez de Reflections! </w:t>
      </w:r>
      <w:r>
        <w:rPr>
          <w:rFonts w:eastAsia="Calibri" w:cs="Calibri"/>
          <w:color w:val="000000"/>
          <w:lang w:val="es-ES_tradnl"/>
        </w:rPr>
        <w:t>¡Gracias por apoyar la exploración artística y cultural de nuestros estudiantes cumpliendo la función de evaluador voluntario del programa Reflections de PTA! Sus conocimientos sobre arte y su entusiasmo contribuyen a la vitalidad y la creatividad de nuestra comunidad escolar. Antes de comenzar, le pedimos que se familiarice con los criterios, el tema y los materiales para puntuar las obras.</w:t>
      </w:r>
      <w:r>
        <w:rPr>
          <w:rFonts w:eastAsia="Calibri" w:cs="Calibri"/>
          <w:color w:val="000000"/>
          <w:lang w:val="es-ES_tradnl"/>
        </w:rPr>
        <w:br/>
      </w:r>
    </w:p>
    <w:p w14:paraId="57304627" w14:textId="77777777" w:rsidR="00DB4DA2" w:rsidRPr="00550468" w:rsidRDefault="001A3357" w:rsidP="00123CAC">
      <w:pPr>
        <w:rPr>
          <w:rFonts w:cs="Calibri"/>
          <w:lang w:val="es-ES"/>
        </w:rPr>
      </w:pPr>
      <w:r>
        <w:rPr>
          <w:rFonts w:eastAsia="Calibri" w:cs="Calibri"/>
          <w:b/>
          <w:bCs/>
          <w:lang w:val="es-ES_tradnl"/>
        </w:rPr>
        <w:t xml:space="preserve">Criterios de la evaluación: </w:t>
      </w:r>
      <w:r>
        <w:rPr>
          <w:rFonts w:eastAsia="Calibri" w:cs="Calibri"/>
          <w:lang w:val="es-ES_tradnl"/>
        </w:rPr>
        <w:t>Todas las obras que se presentan al programa Reflections de PTA se evalúan en base a tres criterios.</w:t>
      </w:r>
    </w:p>
    <w:p w14:paraId="72003117" w14:textId="77777777" w:rsidR="007A08D1" w:rsidRPr="00550468" w:rsidRDefault="001A3357" w:rsidP="002274C8">
      <w:pPr>
        <w:pStyle w:val="ListParagraph"/>
        <w:numPr>
          <w:ilvl w:val="0"/>
          <w:numId w:val="1"/>
        </w:numPr>
        <w:rPr>
          <w:rFonts w:cs="Calibri"/>
          <w:szCs w:val="24"/>
          <w:lang w:val="es-ES"/>
        </w:rPr>
      </w:pPr>
      <w:r>
        <w:rPr>
          <w:rFonts w:cs="Calibri"/>
          <w:b/>
          <w:bCs/>
          <w:szCs w:val="24"/>
          <w:lang w:val="es-ES_tradnl"/>
        </w:rPr>
        <w:t>Interpretación del tema (40 pts.):</w:t>
      </w:r>
      <w:r>
        <w:rPr>
          <w:rFonts w:cs="Calibri"/>
          <w:szCs w:val="24"/>
          <w:lang w:val="es-ES_tradnl"/>
        </w:rPr>
        <w:t xml:space="preserve"> Cuán estrechamente se relaciona la obra con el tema en base a la obra misma y la </w:t>
      </w:r>
      <w:r w:rsidR="00F860CD">
        <w:rPr>
          <w:rFonts w:cs="Calibri"/>
          <w:szCs w:val="24"/>
          <w:lang w:val="es-ES_tradnl"/>
        </w:rPr>
        <w:t>declaración</w:t>
      </w:r>
      <w:r>
        <w:rPr>
          <w:rFonts w:cs="Calibri"/>
          <w:szCs w:val="24"/>
          <w:lang w:val="es-ES_tradnl"/>
        </w:rPr>
        <w:t xml:space="preserve"> de artista. </w:t>
      </w:r>
    </w:p>
    <w:p w14:paraId="0C6820EA" w14:textId="77777777" w:rsidR="007A08D1" w:rsidRPr="00550468" w:rsidRDefault="001A3357" w:rsidP="002274C8">
      <w:pPr>
        <w:pStyle w:val="ListParagraph"/>
        <w:numPr>
          <w:ilvl w:val="0"/>
          <w:numId w:val="1"/>
        </w:numPr>
        <w:rPr>
          <w:rFonts w:cs="Calibri"/>
          <w:szCs w:val="24"/>
          <w:lang w:val="es-ES"/>
        </w:rPr>
      </w:pPr>
      <w:r>
        <w:rPr>
          <w:rFonts w:cs="Calibri"/>
          <w:b/>
          <w:bCs/>
          <w:szCs w:val="24"/>
          <w:lang w:val="es-ES_tradnl"/>
        </w:rPr>
        <w:t>Creatividad (30 pts.):</w:t>
      </w:r>
      <w:r>
        <w:rPr>
          <w:rFonts w:cs="Calibri"/>
          <w:szCs w:val="24"/>
          <w:lang w:val="es-ES_tradnl"/>
        </w:rPr>
        <w:t xml:space="preserve"> Cuán creativa y original es la obra en su concepción del tema y su presentación. </w:t>
      </w:r>
    </w:p>
    <w:p w14:paraId="11C377AB" w14:textId="77777777" w:rsidR="007A08D1" w:rsidRPr="00550468" w:rsidRDefault="001A3357" w:rsidP="002274C8">
      <w:pPr>
        <w:pStyle w:val="ListParagraph"/>
        <w:numPr>
          <w:ilvl w:val="0"/>
          <w:numId w:val="1"/>
        </w:numPr>
        <w:rPr>
          <w:rFonts w:cs="Calibri"/>
          <w:szCs w:val="24"/>
          <w:lang w:val="es-ES"/>
        </w:rPr>
      </w:pPr>
      <w:r>
        <w:rPr>
          <w:rFonts w:cs="Calibri"/>
          <w:b/>
          <w:bCs/>
          <w:szCs w:val="24"/>
          <w:lang w:val="es-ES_tradnl"/>
        </w:rPr>
        <w:t xml:space="preserve">Destreza técnica (30 pts.): </w:t>
      </w:r>
      <w:r>
        <w:rPr>
          <w:rFonts w:cs="Calibri"/>
          <w:szCs w:val="24"/>
          <w:lang w:val="es-ES_tradnl"/>
        </w:rPr>
        <w:t xml:space="preserve">El grado de destreza demostrado en los principios/técnicas básicos de la disciplina artística. </w:t>
      </w:r>
    </w:p>
    <w:p w14:paraId="12D2999D" w14:textId="77777777" w:rsidR="00DB4DA2" w:rsidRPr="00550468" w:rsidRDefault="001A3357" w:rsidP="00123CAC">
      <w:pPr>
        <w:rPr>
          <w:rFonts w:cs="Calibri"/>
          <w:lang w:val="es-ES"/>
        </w:rPr>
      </w:pPr>
      <w:r>
        <w:rPr>
          <w:rFonts w:eastAsia="Calibri" w:cs="Calibri"/>
          <w:b/>
          <w:bCs/>
          <w:lang w:val="es-ES_tradnl"/>
        </w:rPr>
        <w:t xml:space="preserve">¿Observa el peso que tiene la interpretación del tema? </w:t>
      </w:r>
      <w:r>
        <w:rPr>
          <w:rFonts w:eastAsia="Calibri" w:cs="Calibri"/>
          <w:lang w:val="es-ES_tradnl"/>
        </w:rPr>
        <w:t>Esto es lo que hace único al programa de arte Reflections de National PTA. Un concepto bien desarrollado es más importante que la técnica. Si existe un empate entre dos obras, la que tenga la puntuación más alta en la interpretación del tema recibirá un reconocimiento mayor. Usar la rúbrica que viene en el paquete para que haya coherencia entre las puntuaciones.</w:t>
      </w:r>
    </w:p>
    <w:p w14:paraId="345BE23E" w14:textId="77777777" w:rsidR="00DB4DA2" w:rsidRPr="00550468" w:rsidRDefault="00DB4DA2" w:rsidP="00A75D8F">
      <w:pPr>
        <w:spacing w:line="276" w:lineRule="auto"/>
        <w:rPr>
          <w:rFonts w:cs="Calibri"/>
          <w:iCs/>
          <w:sz w:val="12"/>
          <w:szCs w:val="12"/>
          <w:lang w:val="es-ES"/>
        </w:rPr>
      </w:pPr>
    </w:p>
    <w:p w14:paraId="440345EE" w14:textId="77777777" w:rsidR="00DB4DA2" w:rsidRPr="00550468" w:rsidRDefault="00DB4DA2" w:rsidP="00A75D8F">
      <w:pPr>
        <w:spacing w:line="276" w:lineRule="auto"/>
        <w:rPr>
          <w:rFonts w:cs="Calibri"/>
          <w:b/>
          <w:bCs/>
          <w:color w:val="000000"/>
          <w:sz w:val="12"/>
          <w:szCs w:val="12"/>
          <w:lang w:val="es-ES"/>
        </w:rPr>
      </w:pPr>
    </w:p>
    <w:p w14:paraId="4C9E9A65" w14:textId="77777777" w:rsidR="00DB4DA2" w:rsidRPr="00550468" w:rsidRDefault="001A3357" w:rsidP="00B74E3A">
      <w:pPr>
        <w:rPr>
          <w:rFonts w:cs="Calibri"/>
          <w:lang w:val="es-ES"/>
        </w:rPr>
      </w:pPr>
      <w:r>
        <w:rPr>
          <w:rFonts w:eastAsia="Calibri" w:cs="Calibri"/>
          <w:b/>
          <w:bCs/>
          <w:lang w:val="es-ES_tradnl"/>
        </w:rPr>
        <w:t xml:space="preserve">Información y las obras de los estudiantes: </w:t>
      </w:r>
      <w:r>
        <w:rPr>
          <w:rFonts w:eastAsia="Calibri" w:cs="Calibri"/>
          <w:lang w:val="es-ES_tradnl"/>
        </w:rPr>
        <w:t>Durante la evaluación de las obras, se proporcionará la siguiente información.</w:t>
      </w:r>
    </w:p>
    <w:p w14:paraId="7B95F3D9" w14:textId="77777777" w:rsidR="00711D25" w:rsidRPr="00550468" w:rsidRDefault="001A3357" w:rsidP="002274C8">
      <w:pPr>
        <w:pStyle w:val="ListParagraph"/>
        <w:numPr>
          <w:ilvl w:val="0"/>
          <w:numId w:val="2"/>
        </w:numPr>
        <w:rPr>
          <w:rFonts w:cs="Calibri"/>
          <w:b/>
          <w:bCs/>
          <w:szCs w:val="24"/>
          <w:lang w:val="es-ES"/>
        </w:rPr>
      </w:pPr>
      <w:r>
        <w:rPr>
          <w:rFonts w:cs="Calibri"/>
          <w:b/>
          <w:bCs/>
          <w:szCs w:val="24"/>
          <w:lang w:val="es-ES_tradnl"/>
        </w:rPr>
        <w:t xml:space="preserve">Obra de los estudiantes: </w:t>
      </w:r>
      <w:r>
        <w:rPr>
          <w:rFonts w:cs="Calibri"/>
          <w:szCs w:val="24"/>
          <w:lang w:val="es-ES_tradnl"/>
        </w:rPr>
        <w:t xml:space="preserve">Evaluar cada obra completamente y, junto con la información adicional, puntuar en base a los criterios </w:t>
      </w:r>
      <w:r w:rsidR="00EE11D6">
        <w:rPr>
          <w:rFonts w:cs="Calibri"/>
          <w:szCs w:val="24"/>
          <w:lang w:val="es-ES_tradnl"/>
        </w:rPr>
        <w:t>de</w:t>
      </w:r>
      <w:r>
        <w:rPr>
          <w:rFonts w:cs="Calibri"/>
          <w:szCs w:val="24"/>
          <w:lang w:val="es-ES_tradnl"/>
        </w:rPr>
        <w:t xml:space="preserve"> evaluación.</w:t>
      </w:r>
    </w:p>
    <w:p w14:paraId="42B8BFE5" w14:textId="77777777" w:rsidR="002D3CA4" w:rsidRPr="00550468" w:rsidRDefault="001A3357" w:rsidP="002274C8">
      <w:pPr>
        <w:pStyle w:val="ListParagraph"/>
        <w:numPr>
          <w:ilvl w:val="0"/>
          <w:numId w:val="2"/>
        </w:numPr>
        <w:rPr>
          <w:rFonts w:cs="Calibri"/>
          <w:szCs w:val="24"/>
          <w:lang w:val="es-ES"/>
        </w:rPr>
      </w:pPr>
      <w:r>
        <w:rPr>
          <w:rFonts w:cs="Calibri"/>
          <w:b/>
          <w:bCs/>
          <w:szCs w:val="24"/>
          <w:lang w:val="es-ES_tradnl"/>
        </w:rPr>
        <w:t xml:space="preserve">Título de la obra y la declaración de artista del estudiante: </w:t>
      </w:r>
      <w:r>
        <w:rPr>
          <w:rFonts w:cs="Calibri"/>
          <w:szCs w:val="24"/>
          <w:lang w:val="es-ES_tradnl"/>
        </w:rPr>
        <w:t xml:space="preserve">Estas pueden brindar más información sobre el estilo o el género del artista y los materiales que utilizó. Lo ideal es tratar de encontrar una reflexión y un significado personal del tema para decidir la puntuación de la interpretación de cada estudiante. </w:t>
      </w:r>
    </w:p>
    <w:p w14:paraId="44A69BF8" w14:textId="77777777" w:rsidR="002D3CA4" w:rsidRPr="00550468" w:rsidRDefault="001A3357" w:rsidP="002274C8">
      <w:pPr>
        <w:pStyle w:val="ListParagraph"/>
        <w:numPr>
          <w:ilvl w:val="0"/>
          <w:numId w:val="2"/>
        </w:numPr>
        <w:rPr>
          <w:rFonts w:cs="Calibri"/>
          <w:szCs w:val="24"/>
          <w:lang w:val="es-ES"/>
        </w:rPr>
      </w:pPr>
      <w:r>
        <w:rPr>
          <w:rFonts w:cs="Calibri"/>
          <w:b/>
          <w:bCs/>
          <w:szCs w:val="24"/>
          <w:lang w:val="es-ES_tradnl"/>
        </w:rPr>
        <w:t xml:space="preserve">División: </w:t>
      </w:r>
      <w:r>
        <w:rPr>
          <w:rFonts w:cs="Calibri"/>
          <w:szCs w:val="24"/>
          <w:lang w:val="es-ES_tradnl"/>
        </w:rPr>
        <w:t>La división del estudiante puede brindar información sobre su rango de destrezas técnicas, su capacidad y las competencias exhibidas en la obra presentada.</w:t>
      </w:r>
    </w:p>
    <w:p w14:paraId="46BA4286" w14:textId="77777777" w:rsidR="002D3CA4" w:rsidRPr="00550468" w:rsidRDefault="001A3357" w:rsidP="002274C8">
      <w:pPr>
        <w:pStyle w:val="ListParagraph"/>
        <w:numPr>
          <w:ilvl w:val="0"/>
          <w:numId w:val="2"/>
        </w:numPr>
        <w:rPr>
          <w:rFonts w:cs="Calibri"/>
          <w:szCs w:val="24"/>
          <w:lang w:val="es-ES"/>
        </w:rPr>
      </w:pPr>
      <w:r>
        <w:rPr>
          <w:rFonts w:cs="Calibri"/>
          <w:b/>
          <w:bCs/>
          <w:szCs w:val="24"/>
          <w:lang w:val="es-ES_tradnl"/>
        </w:rPr>
        <w:t>Otros detalles de la obra:</w:t>
      </w:r>
      <w:r>
        <w:rPr>
          <w:rFonts w:cs="Calibri"/>
          <w:szCs w:val="24"/>
          <w:lang w:val="es-ES_tradnl"/>
        </w:rPr>
        <w:t xml:space="preserve"> Si se observan, los detalles de la obra ofrecerán información relacionada con el material citado, el tamaño o la extensión de la obra presentada, etc. </w:t>
      </w:r>
    </w:p>
    <w:p w14:paraId="7296E8D1" w14:textId="77777777" w:rsidR="005871CC" w:rsidRPr="00550468" w:rsidRDefault="001A3357" w:rsidP="00B74E3A">
      <w:pPr>
        <w:rPr>
          <w:rFonts w:cs="Calibri"/>
          <w:lang w:val="es-ES"/>
        </w:rPr>
      </w:pPr>
      <w:r>
        <w:rPr>
          <w:rFonts w:eastAsia="Calibri" w:cs="Calibri"/>
          <w:lang w:val="es-ES_tradnl"/>
        </w:rPr>
        <w:t xml:space="preserve">Por favor, anotar los puntos de cada obra en la tarjeta de puntuación provista. Para marcar las obras cuestionables, contactar a </w:t>
      </w:r>
      <w:r>
        <w:rPr>
          <w:rFonts w:eastAsia="Calibri" w:cs="Calibri"/>
          <w:color w:val="000000"/>
          <w:highlight w:val="yellow"/>
          <w:lang w:val="es-ES_tradnl"/>
        </w:rPr>
        <w:t>[Nombre]</w:t>
      </w:r>
      <w:r>
        <w:rPr>
          <w:rFonts w:eastAsia="Calibri" w:cs="Calibri"/>
          <w:color w:val="000000"/>
          <w:lang w:val="es-ES_tradnl"/>
        </w:rPr>
        <w:t xml:space="preserve"> en </w:t>
      </w:r>
      <w:r>
        <w:rPr>
          <w:rFonts w:eastAsia="Calibri" w:cs="Calibri"/>
          <w:color w:val="000000"/>
          <w:highlight w:val="yellow"/>
          <w:lang w:val="es-ES_tradnl"/>
        </w:rPr>
        <w:t>[información de contacto]</w:t>
      </w:r>
      <w:r>
        <w:rPr>
          <w:rFonts w:eastAsia="Calibri" w:cs="Calibri"/>
          <w:color w:val="000000"/>
          <w:lang w:val="es-ES_tradnl"/>
        </w:rPr>
        <w:t>.</w:t>
      </w:r>
    </w:p>
    <w:p w14:paraId="226E8779" w14:textId="77777777" w:rsidR="005871CC" w:rsidRPr="00550468" w:rsidRDefault="005871CC" w:rsidP="00B74E3A">
      <w:pPr>
        <w:rPr>
          <w:rFonts w:cs="Calibri"/>
          <w:lang w:val="es-ES"/>
        </w:rPr>
      </w:pPr>
    </w:p>
    <w:p w14:paraId="054FF604" w14:textId="77777777" w:rsidR="008C36D0" w:rsidRPr="00550468" w:rsidRDefault="001A3357" w:rsidP="00902387">
      <w:pPr>
        <w:rPr>
          <w:rFonts w:cs="Calibri"/>
          <w:lang w:val="es-ES"/>
        </w:rPr>
      </w:pPr>
      <w:r>
        <w:rPr>
          <w:rFonts w:eastAsia="Calibri" w:cs="Calibri"/>
          <w:lang w:val="es-ES_tradnl"/>
        </w:rPr>
        <w:t xml:space="preserve">Luego de puntuar las obras asignadas, le pedimos que entregue las puntuaciones </w:t>
      </w:r>
      <w:r>
        <w:rPr>
          <w:rFonts w:eastAsia="Calibri" w:cs="Calibri"/>
          <w:highlight w:val="yellow"/>
          <w:lang w:val="es-ES_tradnl"/>
        </w:rPr>
        <w:t>[cómo entregar las puntuaciones]</w:t>
      </w:r>
      <w:r>
        <w:rPr>
          <w:rFonts w:eastAsia="Calibri" w:cs="Calibri"/>
          <w:lang w:val="es-ES_tradnl"/>
        </w:rPr>
        <w:t>.</w:t>
      </w:r>
    </w:p>
    <w:p w14:paraId="2745D78A" w14:textId="77777777" w:rsidR="0030765D" w:rsidRPr="00550468" w:rsidRDefault="001A3357" w:rsidP="00AA18E6">
      <w:pPr>
        <w:pStyle w:val="Heading3"/>
        <w:spacing w:after="200"/>
        <w:rPr>
          <w:lang w:val="es-ES"/>
        </w:rPr>
      </w:pPr>
      <w:bookmarkStart w:id="7" w:name="_Reflections_Review_Rubric"/>
      <w:bookmarkStart w:id="8" w:name="_Toc196741188"/>
      <w:bookmarkEnd w:id="7"/>
      <w:r>
        <w:rPr>
          <w:rFonts w:eastAsia="Calibri"/>
          <w:bCs/>
          <w:szCs w:val="28"/>
          <w:lang w:val="es-ES_tradnl"/>
        </w:rPr>
        <w:lastRenderedPageBreak/>
        <w:t>Rúbrica para la evaluación de Reflections</w:t>
      </w:r>
      <w:bookmarkEnd w:id="8"/>
    </w:p>
    <w:tbl>
      <w:tblPr>
        <w:tblStyle w:val="TableGridLight"/>
        <w:tblW w:w="10615" w:type="dxa"/>
        <w:tblLayout w:type="fixed"/>
        <w:tblLook w:val="04A0" w:firstRow="1" w:lastRow="0" w:firstColumn="1" w:lastColumn="0" w:noHBand="0" w:noVBand="1"/>
      </w:tblPr>
      <w:tblGrid>
        <w:gridCol w:w="1975"/>
        <w:gridCol w:w="1728"/>
        <w:gridCol w:w="1728"/>
        <w:gridCol w:w="1728"/>
        <w:gridCol w:w="1728"/>
        <w:gridCol w:w="1728"/>
      </w:tblGrid>
      <w:tr w:rsidR="00FF5C33" w14:paraId="39ABDBCB" w14:textId="77777777" w:rsidTr="00323EF8">
        <w:trPr>
          <w:trHeight w:val="336"/>
        </w:trPr>
        <w:tc>
          <w:tcPr>
            <w:tcW w:w="1975" w:type="dxa"/>
            <w:hideMark/>
          </w:tcPr>
          <w:p w14:paraId="3D6A902A" w14:textId="77777777" w:rsidR="0030765D" w:rsidRPr="00322166" w:rsidRDefault="001A3357" w:rsidP="00A75D8F">
            <w:pPr>
              <w:spacing w:line="276" w:lineRule="auto"/>
              <w:jc w:val="center"/>
              <w:rPr>
                <w:rFonts w:cs="Calibri"/>
                <w:b/>
                <w:szCs w:val="22"/>
              </w:rPr>
            </w:pPr>
            <w:r>
              <w:rPr>
                <w:rFonts w:eastAsia="Calibri" w:cs="Calibri"/>
                <w:b/>
                <w:bCs/>
                <w:lang w:val="es-ES_tradnl"/>
              </w:rPr>
              <w:t>Criterios/nivel</w:t>
            </w:r>
          </w:p>
        </w:tc>
        <w:tc>
          <w:tcPr>
            <w:tcW w:w="1728" w:type="dxa"/>
            <w:hideMark/>
          </w:tcPr>
          <w:p w14:paraId="3C297C97" w14:textId="77777777" w:rsidR="0030765D" w:rsidRPr="00322166" w:rsidRDefault="001A3357" w:rsidP="00A75D8F">
            <w:pPr>
              <w:spacing w:line="276" w:lineRule="auto"/>
              <w:jc w:val="center"/>
              <w:rPr>
                <w:rFonts w:cs="Calibri"/>
                <w:b/>
                <w:szCs w:val="22"/>
              </w:rPr>
            </w:pPr>
            <w:r>
              <w:rPr>
                <w:rFonts w:eastAsia="Calibri" w:cs="Calibri"/>
                <w:b/>
                <w:bCs/>
                <w:lang w:val="es-ES_tradnl"/>
              </w:rPr>
              <w:t>Principiante</w:t>
            </w:r>
          </w:p>
        </w:tc>
        <w:tc>
          <w:tcPr>
            <w:tcW w:w="1728" w:type="dxa"/>
            <w:hideMark/>
          </w:tcPr>
          <w:p w14:paraId="1E9D84D3" w14:textId="77777777" w:rsidR="0030765D" w:rsidRPr="00322166" w:rsidRDefault="001A3357" w:rsidP="00A75D8F">
            <w:pPr>
              <w:spacing w:line="276" w:lineRule="auto"/>
              <w:jc w:val="center"/>
              <w:rPr>
                <w:rFonts w:cs="Calibri"/>
                <w:b/>
                <w:szCs w:val="22"/>
              </w:rPr>
            </w:pPr>
            <w:r>
              <w:rPr>
                <w:rFonts w:eastAsia="Calibri" w:cs="Calibri"/>
                <w:b/>
                <w:bCs/>
                <w:lang w:val="es-ES_tradnl"/>
              </w:rPr>
              <w:t>En desarrollo</w:t>
            </w:r>
          </w:p>
        </w:tc>
        <w:tc>
          <w:tcPr>
            <w:tcW w:w="1728" w:type="dxa"/>
            <w:hideMark/>
          </w:tcPr>
          <w:p w14:paraId="1BFD4F92" w14:textId="77777777" w:rsidR="0030765D" w:rsidRPr="00322166" w:rsidRDefault="001A3357" w:rsidP="00A75D8F">
            <w:pPr>
              <w:spacing w:line="276" w:lineRule="auto"/>
              <w:jc w:val="center"/>
              <w:rPr>
                <w:rFonts w:cs="Calibri"/>
                <w:b/>
                <w:szCs w:val="22"/>
              </w:rPr>
            </w:pPr>
            <w:r>
              <w:rPr>
                <w:rFonts w:eastAsia="Calibri" w:cs="Calibri"/>
                <w:b/>
                <w:bCs/>
                <w:lang w:val="es-ES_tradnl"/>
              </w:rPr>
              <w:t>Competente</w:t>
            </w:r>
          </w:p>
        </w:tc>
        <w:tc>
          <w:tcPr>
            <w:tcW w:w="1728" w:type="dxa"/>
            <w:hideMark/>
          </w:tcPr>
          <w:p w14:paraId="5FE2615D" w14:textId="77777777" w:rsidR="0030765D" w:rsidRPr="00322166" w:rsidRDefault="001A3357" w:rsidP="00A75D8F">
            <w:pPr>
              <w:spacing w:line="276" w:lineRule="auto"/>
              <w:jc w:val="center"/>
              <w:rPr>
                <w:rFonts w:cs="Calibri"/>
                <w:b/>
                <w:szCs w:val="22"/>
              </w:rPr>
            </w:pPr>
            <w:r>
              <w:rPr>
                <w:rFonts w:eastAsia="Calibri" w:cs="Calibri"/>
                <w:b/>
                <w:bCs/>
                <w:lang w:val="es-ES_tradnl"/>
              </w:rPr>
              <w:t>Consumado</w:t>
            </w:r>
          </w:p>
        </w:tc>
        <w:tc>
          <w:tcPr>
            <w:tcW w:w="1728" w:type="dxa"/>
            <w:hideMark/>
          </w:tcPr>
          <w:p w14:paraId="0ABE1803" w14:textId="77777777" w:rsidR="0030765D" w:rsidRPr="00322166" w:rsidRDefault="001A3357" w:rsidP="00A75D8F">
            <w:pPr>
              <w:spacing w:line="276" w:lineRule="auto"/>
              <w:jc w:val="center"/>
              <w:rPr>
                <w:rFonts w:cs="Calibri"/>
                <w:b/>
                <w:szCs w:val="22"/>
              </w:rPr>
            </w:pPr>
            <w:r>
              <w:rPr>
                <w:rFonts w:eastAsia="Calibri" w:cs="Calibri"/>
                <w:b/>
                <w:bCs/>
                <w:lang w:val="es-ES_tradnl"/>
              </w:rPr>
              <w:t>Avanzado</w:t>
            </w:r>
          </w:p>
        </w:tc>
      </w:tr>
      <w:tr w:rsidR="00FF5C33" w14:paraId="3886EA3D" w14:textId="77777777" w:rsidTr="00323EF8">
        <w:trPr>
          <w:trHeight w:val="336"/>
        </w:trPr>
        <w:tc>
          <w:tcPr>
            <w:tcW w:w="1975" w:type="dxa"/>
            <w:shd w:val="clear" w:color="auto" w:fill="F2F2F2" w:themeFill="background1" w:themeFillShade="F2"/>
            <w:hideMark/>
          </w:tcPr>
          <w:p w14:paraId="111BD723" w14:textId="77777777" w:rsidR="0030765D" w:rsidRPr="00322166" w:rsidRDefault="001A3357" w:rsidP="00A75D8F">
            <w:pPr>
              <w:spacing w:line="276" w:lineRule="auto"/>
              <w:jc w:val="center"/>
              <w:rPr>
                <w:rFonts w:cs="Calibri"/>
                <w:b/>
                <w:szCs w:val="22"/>
              </w:rPr>
            </w:pPr>
            <w:r>
              <w:rPr>
                <w:rFonts w:eastAsia="Calibri" w:cs="Calibri"/>
                <w:b/>
                <w:bCs/>
                <w:lang w:val="es-ES_tradnl"/>
              </w:rPr>
              <w:t xml:space="preserve">Interpretación </w:t>
            </w:r>
          </w:p>
        </w:tc>
        <w:tc>
          <w:tcPr>
            <w:tcW w:w="1728" w:type="dxa"/>
            <w:shd w:val="clear" w:color="auto" w:fill="F2F2F2" w:themeFill="background1" w:themeFillShade="F2"/>
            <w:hideMark/>
          </w:tcPr>
          <w:p w14:paraId="74190BC4" w14:textId="77777777" w:rsidR="0030765D" w:rsidRPr="00322166" w:rsidRDefault="001A3357" w:rsidP="00A75D8F">
            <w:pPr>
              <w:spacing w:line="276" w:lineRule="auto"/>
              <w:jc w:val="center"/>
              <w:rPr>
                <w:rFonts w:cs="Calibri"/>
                <w:b/>
                <w:szCs w:val="22"/>
              </w:rPr>
            </w:pPr>
            <w:r>
              <w:rPr>
                <w:rFonts w:eastAsia="Calibri" w:cs="Calibri"/>
                <w:b/>
                <w:bCs/>
                <w:lang w:val="es-ES_tradnl"/>
              </w:rPr>
              <w:t>1-8 pts.</w:t>
            </w:r>
          </w:p>
        </w:tc>
        <w:tc>
          <w:tcPr>
            <w:tcW w:w="1728" w:type="dxa"/>
            <w:shd w:val="clear" w:color="auto" w:fill="F2F2F2" w:themeFill="background1" w:themeFillShade="F2"/>
            <w:hideMark/>
          </w:tcPr>
          <w:p w14:paraId="7FE544ED" w14:textId="77777777" w:rsidR="0030765D" w:rsidRPr="00322166" w:rsidRDefault="001A3357" w:rsidP="00A75D8F">
            <w:pPr>
              <w:spacing w:line="276" w:lineRule="auto"/>
              <w:jc w:val="center"/>
              <w:rPr>
                <w:rFonts w:cs="Calibri"/>
                <w:b/>
                <w:szCs w:val="22"/>
              </w:rPr>
            </w:pPr>
            <w:r>
              <w:rPr>
                <w:rFonts w:eastAsia="Calibri" w:cs="Calibri"/>
                <w:b/>
                <w:bCs/>
                <w:lang w:val="es-ES_tradnl"/>
              </w:rPr>
              <w:t>9-16 pts.</w:t>
            </w:r>
          </w:p>
        </w:tc>
        <w:tc>
          <w:tcPr>
            <w:tcW w:w="1728" w:type="dxa"/>
            <w:shd w:val="clear" w:color="auto" w:fill="F2F2F2" w:themeFill="background1" w:themeFillShade="F2"/>
            <w:hideMark/>
          </w:tcPr>
          <w:p w14:paraId="19923980" w14:textId="77777777" w:rsidR="0030765D" w:rsidRPr="00322166" w:rsidRDefault="001A3357" w:rsidP="00A75D8F">
            <w:pPr>
              <w:spacing w:line="276" w:lineRule="auto"/>
              <w:jc w:val="center"/>
              <w:rPr>
                <w:rFonts w:cs="Calibri"/>
                <w:b/>
                <w:szCs w:val="22"/>
              </w:rPr>
            </w:pPr>
            <w:r>
              <w:rPr>
                <w:rFonts w:eastAsia="Calibri" w:cs="Calibri"/>
                <w:b/>
                <w:bCs/>
                <w:lang w:val="es-ES_tradnl"/>
              </w:rPr>
              <w:t>17-24 pts.</w:t>
            </w:r>
          </w:p>
        </w:tc>
        <w:tc>
          <w:tcPr>
            <w:tcW w:w="1728" w:type="dxa"/>
            <w:shd w:val="clear" w:color="auto" w:fill="F2F2F2" w:themeFill="background1" w:themeFillShade="F2"/>
            <w:hideMark/>
          </w:tcPr>
          <w:p w14:paraId="19B4B1A7" w14:textId="77777777" w:rsidR="0030765D" w:rsidRPr="00322166" w:rsidRDefault="001A3357" w:rsidP="00A75D8F">
            <w:pPr>
              <w:spacing w:line="276" w:lineRule="auto"/>
              <w:jc w:val="center"/>
              <w:rPr>
                <w:rFonts w:cs="Calibri"/>
                <w:b/>
                <w:szCs w:val="22"/>
              </w:rPr>
            </w:pPr>
            <w:r>
              <w:rPr>
                <w:rFonts w:eastAsia="Calibri" w:cs="Calibri"/>
                <w:b/>
                <w:bCs/>
                <w:lang w:val="es-ES_tradnl"/>
              </w:rPr>
              <w:t>25-32 pts.</w:t>
            </w:r>
          </w:p>
        </w:tc>
        <w:tc>
          <w:tcPr>
            <w:tcW w:w="1728" w:type="dxa"/>
            <w:shd w:val="clear" w:color="auto" w:fill="F2F2F2" w:themeFill="background1" w:themeFillShade="F2"/>
            <w:hideMark/>
          </w:tcPr>
          <w:p w14:paraId="44101874" w14:textId="77777777" w:rsidR="0030765D" w:rsidRPr="00322166" w:rsidRDefault="001A3357" w:rsidP="00A75D8F">
            <w:pPr>
              <w:spacing w:line="276" w:lineRule="auto"/>
              <w:jc w:val="center"/>
              <w:rPr>
                <w:rFonts w:cs="Calibri"/>
                <w:b/>
                <w:szCs w:val="22"/>
              </w:rPr>
            </w:pPr>
            <w:r>
              <w:rPr>
                <w:rFonts w:eastAsia="Calibri" w:cs="Calibri"/>
                <w:b/>
                <w:bCs/>
                <w:lang w:val="es-ES_tradnl"/>
              </w:rPr>
              <w:t>33-40 pts.</w:t>
            </w:r>
          </w:p>
        </w:tc>
      </w:tr>
      <w:tr w:rsidR="00FF5C33" w:rsidRPr="009E4F69" w14:paraId="784B5896" w14:textId="77777777" w:rsidTr="00323EF8">
        <w:trPr>
          <w:trHeight w:val="3625"/>
        </w:trPr>
        <w:tc>
          <w:tcPr>
            <w:tcW w:w="1975" w:type="dxa"/>
            <w:shd w:val="clear" w:color="auto" w:fill="D9D9D9" w:themeFill="background1" w:themeFillShade="D9"/>
          </w:tcPr>
          <w:p w14:paraId="2AD506AB"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Cuán estrechamente se relaciona con el tema, en base a la misma obra y la declaración de artista.</w:t>
            </w:r>
          </w:p>
          <w:p w14:paraId="496DA629" w14:textId="77777777" w:rsidR="0030765D" w:rsidRPr="00550468" w:rsidRDefault="0030765D" w:rsidP="00A75D8F">
            <w:pPr>
              <w:spacing w:line="276" w:lineRule="auto"/>
              <w:rPr>
                <w:rFonts w:eastAsiaTheme="minorHAnsi" w:cs="Calibri"/>
                <w:sz w:val="22"/>
                <w:szCs w:val="22"/>
                <w:lang w:val="es-ES"/>
              </w:rPr>
            </w:pPr>
          </w:p>
        </w:tc>
        <w:tc>
          <w:tcPr>
            <w:tcW w:w="1728" w:type="dxa"/>
          </w:tcPr>
          <w:p w14:paraId="0E8C5D25"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A la interpretación, le falta claridad y no comunica el concepto del estudiante.</w:t>
            </w:r>
          </w:p>
          <w:p w14:paraId="39DE1DA6" w14:textId="77777777" w:rsidR="0030765D" w:rsidRPr="00550468" w:rsidRDefault="0030765D" w:rsidP="00A75D8F">
            <w:pPr>
              <w:spacing w:line="276" w:lineRule="auto"/>
              <w:rPr>
                <w:rFonts w:eastAsiaTheme="minorHAnsi" w:cs="Calibri"/>
                <w:sz w:val="22"/>
                <w:szCs w:val="22"/>
                <w:lang w:val="es-ES"/>
              </w:rPr>
            </w:pPr>
          </w:p>
        </w:tc>
        <w:tc>
          <w:tcPr>
            <w:tcW w:w="1728" w:type="dxa"/>
          </w:tcPr>
          <w:p w14:paraId="19242E8B"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A la interpretación, le falta claridad y no comunica plenamente el concepto del estudiante en base al tema.</w:t>
            </w:r>
          </w:p>
        </w:tc>
        <w:tc>
          <w:tcPr>
            <w:tcW w:w="1728" w:type="dxa"/>
          </w:tcPr>
          <w:p w14:paraId="1C1A37A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interpretación comunica el concepto del estudiante en base al tema.</w:t>
            </w:r>
          </w:p>
          <w:p w14:paraId="34D6D5FE" w14:textId="77777777" w:rsidR="0030765D" w:rsidRPr="00550468" w:rsidRDefault="0030765D" w:rsidP="00A75D8F">
            <w:pPr>
              <w:spacing w:line="276" w:lineRule="auto"/>
              <w:rPr>
                <w:rFonts w:eastAsiaTheme="minorHAnsi" w:cs="Calibri"/>
                <w:sz w:val="22"/>
                <w:szCs w:val="22"/>
                <w:lang w:val="es-ES"/>
              </w:rPr>
            </w:pPr>
          </w:p>
        </w:tc>
        <w:tc>
          <w:tcPr>
            <w:tcW w:w="1728" w:type="dxa"/>
          </w:tcPr>
          <w:p w14:paraId="30DC4B90"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interpretación comunica, claramente, el concepto del estudiante en base al tema pero le falta sentido, propósito e integridad.</w:t>
            </w:r>
          </w:p>
          <w:p w14:paraId="0E4BA86F" w14:textId="77777777" w:rsidR="0030765D" w:rsidRPr="00550468" w:rsidRDefault="0030765D" w:rsidP="00A75D8F">
            <w:pPr>
              <w:spacing w:line="276" w:lineRule="auto"/>
              <w:rPr>
                <w:rFonts w:eastAsiaTheme="minorHAnsi" w:cs="Calibri"/>
                <w:sz w:val="22"/>
                <w:szCs w:val="22"/>
                <w:lang w:val="es-ES"/>
              </w:rPr>
            </w:pPr>
          </w:p>
        </w:tc>
        <w:tc>
          <w:tcPr>
            <w:tcW w:w="1728" w:type="dxa"/>
          </w:tcPr>
          <w:p w14:paraId="07896AF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interpretación comunica, claramente, el concepto integral del estudiante en base al tema con sentido, propósito e integridad.</w:t>
            </w:r>
          </w:p>
          <w:p w14:paraId="3DDA3C62" w14:textId="77777777" w:rsidR="0030765D" w:rsidRPr="00550468" w:rsidRDefault="0030765D" w:rsidP="00A75D8F">
            <w:pPr>
              <w:spacing w:line="276" w:lineRule="auto"/>
              <w:rPr>
                <w:rFonts w:eastAsiaTheme="minorHAnsi" w:cs="Calibri"/>
                <w:sz w:val="22"/>
                <w:szCs w:val="22"/>
                <w:lang w:val="es-ES"/>
              </w:rPr>
            </w:pPr>
          </w:p>
        </w:tc>
      </w:tr>
      <w:tr w:rsidR="00FF5C33" w14:paraId="237B9505" w14:textId="77777777" w:rsidTr="00323EF8">
        <w:trPr>
          <w:trHeight w:val="349"/>
        </w:trPr>
        <w:tc>
          <w:tcPr>
            <w:tcW w:w="1975" w:type="dxa"/>
            <w:shd w:val="clear" w:color="auto" w:fill="F2F2F2" w:themeFill="background1" w:themeFillShade="F2"/>
            <w:hideMark/>
          </w:tcPr>
          <w:p w14:paraId="7D925C4A" w14:textId="77777777" w:rsidR="0030765D" w:rsidRPr="00322166" w:rsidRDefault="001A3357" w:rsidP="00A75D8F">
            <w:pPr>
              <w:spacing w:line="276" w:lineRule="auto"/>
              <w:jc w:val="center"/>
              <w:rPr>
                <w:rFonts w:cs="Calibri"/>
                <w:b/>
                <w:szCs w:val="22"/>
              </w:rPr>
            </w:pPr>
            <w:r>
              <w:rPr>
                <w:rFonts w:eastAsia="Calibri" w:cs="Calibri"/>
                <w:b/>
                <w:bCs/>
                <w:lang w:val="es-ES_tradnl"/>
              </w:rPr>
              <w:t>Creatividad</w:t>
            </w:r>
          </w:p>
        </w:tc>
        <w:tc>
          <w:tcPr>
            <w:tcW w:w="1728" w:type="dxa"/>
            <w:shd w:val="clear" w:color="auto" w:fill="F2F2F2" w:themeFill="background1" w:themeFillShade="F2"/>
            <w:hideMark/>
          </w:tcPr>
          <w:p w14:paraId="72EB6F00" w14:textId="77777777" w:rsidR="0030765D" w:rsidRPr="00322166" w:rsidRDefault="001A3357" w:rsidP="00A75D8F">
            <w:pPr>
              <w:spacing w:line="276" w:lineRule="auto"/>
              <w:jc w:val="center"/>
              <w:rPr>
                <w:rFonts w:cs="Calibri"/>
                <w:b/>
                <w:szCs w:val="22"/>
              </w:rPr>
            </w:pPr>
            <w:r>
              <w:rPr>
                <w:rFonts w:eastAsia="Calibri" w:cs="Calibri"/>
                <w:b/>
                <w:bCs/>
                <w:lang w:val="es-ES_tradnl"/>
              </w:rPr>
              <w:t>1-6 pts.</w:t>
            </w:r>
          </w:p>
        </w:tc>
        <w:tc>
          <w:tcPr>
            <w:tcW w:w="1728" w:type="dxa"/>
            <w:shd w:val="clear" w:color="auto" w:fill="F2F2F2" w:themeFill="background1" w:themeFillShade="F2"/>
            <w:hideMark/>
          </w:tcPr>
          <w:p w14:paraId="4D0E5766" w14:textId="77777777" w:rsidR="0030765D" w:rsidRPr="00322166" w:rsidRDefault="001A3357" w:rsidP="00A75D8F">
            <w:pPr>
              <w:spacing w:line="276" w:lineRule="auto"/>
              <w:jc w:val="center"/>
              <w:rPr>
                <w:rFonts w:cs="Calibri"/>
                <w:b/>
                <w:szCs w:val="22"/>
              </w:rPr>
            </w:pPr>
            <w:r>
              <w:rPr>
                <w:rFonts w:eastAsia="Calibri" w:cs="Calibri"/>
                <w:b/>
                <w:bCs/>
                <w:lang w:val="es-ES_tradnl"/>
              </w:rPr>
              <w:t>7-12 pts.</w:t>
            </w:r>
          </w:p>
        </w:tc>
        <w:tc>
          <w:tcPr>
            <w:tcW w:w="1728" w:type="dxa"/>
            <w:shd w:val="clear" w:color="auto" w:fill="F2F2F2" w:themeFill="background1" w:themeFillShade="F2"/>
            <w:hideMark/>
          </w:tcPr>
          <w:p w14:paraId="3A3BBC65" w14:textId="77777777" w:rsidR="0030765D" w:rsidRPr="00322166" w:rsidRDefault="001A3357" w:rsidP="00A75D8F">
            <w:pPr>
              <w:spacing w:line="276" w:lineRule="auto"/>
              <w:jc w:val="center"/>
              <w:rPr>
                <w:rFonts w:cs="Calibri"/>
                <w:b/>
                <w:szCs w:val="22"/>
              </w:rPr>
            </w:pPr>
            <w:r>
              <w:rPr>
                <w:rFonts w:eastAsia="Calibri" w:cs="Calibri"/>
                <w:b/>
                <w:bCs/>
                <w:lang w:val="es-ES_tradnl"/>
              </w:rPr>
              <w:t>13-18 pts.</w:t>
            </w:r>
          </w:p>
        </w:tc>
        <w:tc>
          <w:tcPr>
            <w:tcW w:w="1728" w:type="dxa"/>
            <w:shd w:val="clear" w:color="auto" w:fill="F2F2F2" w:themeFill="background1" w:themeFillShade="F2"/>
            <w:hideMark/>
          </w:tcPr>
          <w:p w14:paraId="20B74E74" w14:textId="77777777" w:rsidR="0030765D" w:rsidRPr="00322166" w:rsidRDefault="001A3357" w:rsidP="00A75D8F">
            <w:pPr>
              <w:spacing w:line="276" w:lineRule="auto"/>
              <w:jc w:val="center"/>
              <w:rPr>
                <w:rFonts w:cs="Calibri"/>
                <w:b/>
                <w:szCs w:val="22"/>
              </w:rPr>
            </w:pPr>
            <w:r>
              <w:rPr>
                <w:rFonts w:eastAsia="Calibri" w:cs="Calibri"/>
                <w:b/>
                <w:bCs/>
                <w:lang w:val="es-ES_tradnl"/>
              </w:rPr>
              <w:t>19-24 pts.</w:t>
            </w:r>
          </w:p>
        </w:tc>
        <w:tc>
          <w:tcPr>
            <w:tcW w:w="1728" w:type="dxa"/>
            <w:shd w:val="clear" w:color="auto" w:fill="F2F2F2" w:themeFill="background1" w:themeFillShade="F2"/>
            <w:hideMark/>
          </w:tcPr>
          <w:p w14:paraId="334970DD" w14:textId="77777777" w:rsidR="0030765D" w:rsidRPr="00322166" w:rsidRDefault="001A3357" w:rsidP="00A75D8F">
            <w:pPr>
              <w:spacing w:line="276" w:lineRule="auto"/>
              <w:jc w:val="center"/>
              <w:rPr>
                <w:rFonts w:cs="Calibri"/>
                <w:b/>
                <w:szCs w:val="22"/>
              </w:rPr>
            </w:pPr>
            <w:r>
              <w:rPr>
                <w:rFonts w:eastAsia="Calibri" w:cs="Calibri"/>
                <w:b/>
                <w:bCs/>
                <w:lang w:val="es-ES_tradnl"/>
              </w:rPr>
              <w:t>25-30 pts.</w:t>
            </w:r>
          </w:p>
        </w:tc>
      </w:tr>
      <w:tr w:rsidR="00FF5C33" w:rsidRPr="009E4F69" w14:paraId="26C1BF13" w14:textId="77777777" w:rsidTr="00323EF8">
        <w:trPr>
          <w:trHeight w:val="2716"/>
        </w:trPr>
        <w:tc>
          <w:tcPr>
            <w:tcW w:w="1975" w:type="dxa"/>
            <w:shd w:val="clear" w:color="auto" w:fill="D9D9D9" w:themeFill="background1" w:themeFillShade="D9"/>
          </w:tcPr>
          <w:p w14:paraId="5710A646"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Cuán creativa y original es la obra en su concepción del tema y su presentación.</w:t>
            </w:r>
          </w:p>
          <w:p w14:paraId="34C7B3E1" w14:textId="77777777" w:rsidR="0030765D" w:rsidRPr="00550468" w:rsidRDefault="0030765D" w:rsidP="00A75D8F">
            <w:pPr>
              <w:spacing w:line="276" w:lineRule="auto"/>
              <w:rPr>
                <w:rFonts w:eastAsiaTheme="minorHAnsi" w:cs="Calibri"/>
                <w:sz w:val="22"/>
                <w:szCs w:val="22"/>
                <w:lang w:val="es-ES"/>
              </w:rPr>
            </w:pPr>
          </w:p>
        </w:tc>
        <w:tc>
          <w:tcPr>
            <w:tcW w:w="1728" w:type="dxa"/>
          </w:tcPr>
          <w:p w14:paraId="6C4CA084"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algo original y refleja el tema de formas muy convencionales.</w:t>
            </w:r>
          </w:p>
        </w:tc>
        <w:tc>
          <w:tcPr>
            <w:tcW w:w="1728" w:type="dxa"/>
          </w:tcPr>
          <w:p w14:paraId="52B6E9BA"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algo original y refleja el tema usando formas convencionales.</w:t>
            </w:r>
          </w:p>
        </w:tc>
        <w:tc>
          <w:tcPr>
            <w:tcW w:w="1728" w:type="dxa"/>
          </w:tcPr>
          <w:p w14:paraId="4E31757D"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original y refleja el tema usando forma convencionales.</w:t>
            </w:r>
          </w:p>
        </w:tc>
        <w:tc>
          <w:tcPr>
            <w:tcW w:w="1728" w:type="dxa"/>
          </w:tcPr>
          <w:p w14:paraId="5A750BFC"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mayormente original y refleja el tema usando formas imaginativas.</w:t>
            </w:r>
          </w:p>
        </w:tc>
        <w:tc>
          <w:tcPr>
            <w:tcW w:w="1728" w:type="dxa"/>
          </w:tcPr>
          <w:p w14:paraId="575998A3"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es sumamente original y refleja el tema usando formas no convencionales, interesantes, imaginativas y novedosas.</w:t>
            </w:r>
          </w:p>
          <w:p w14:paraId="23419A1B" w14:textId="77777777" w:rsidR="0030765D" w:rsidRPr="00550468" w:rsidRDefault="0030765D" w:rsidP="00A75D8F">
            <w:pPr>
              <w:spacing w:line="276" w:lineRule="auto"/>
              <w:rPr>
                <w:rFonts w:eastAsiaTheme="minorHAnsi" w:cs="Calibri"/>
                <w:sz w:val="22"/>
                <w:szCs w:val="22"/>
                <w:lang w:val="es-ES"/>
              </w:rPr>
            </w:pPr>
          </w:p>
        </w:tc>
      </w:tr>
      <w:tr w:rsidR="00FF5C33" w14:paraId="1CEE60C4" w14:textId="77777777" w:rsidTr="00323EF8">
        <w:trPr>
          <w:trHeight w:val="336"/>
        </w:trPr>
        <w:tc>
          <w:tcPr>
            <w:tcW w:w="1975" w:type="dxa"/>
            <w:shd w:val="clear" w:color="auto" w:fill="F2F2F2" w:themeFill="background1" w:themeFillShade="F2"/>
            <w:hideMark/>
          </w:tcPr>
          <w:p w14:paraId="71CBF765" w14:textId="77777777" w:rsidR="0030765D" w:rsidRPr="00322166" w:rsidRDefault="001A3357" w:rsidP="00A75D8F">
            <w:pPr>
              <w:spacing w:line="276" w:lineRule="auto"/>
              <w:jc w:val="center"/>
              <w:rPr>
                <w:rFonts w:cs="Calibri"/>
                <w:b/>
                <w:szCs w:val="22"/>
              </w:rPr>
            </w:pPr>
            <w:r>
              <w:rPr>
                <w:rFonts w:eastAsia="Calibri" w:cs="Calibri"/>
                <w:b/>
                <w:bCs/>
                <w:lang w:val="es-ES_tradnl"/>
              </w:rPr>
              <w:t>Técnica</w:t>
            </w:r>
          </w:p>
        </w:tc>
        <w:tc>
          <w:tcPr>
            <w:tcW w:w="1728" w:type="dxa"/>
            <w:shd w:val="clear" w:color="auto" w:fill="F2F2F2" w:themeFill="background1" w:themeFillShade="F2"/>
            <w:hideMark/>
          </w:tcPr>
          <w:p w14:paraId="38DEC013" w14:textId="77777777" w:rsidR="0030765D" w:rsidRPr="00322166" w:rsidRDefault="001A3357" w:rsidP="00A75D8F">
            <w:pPr>
              <w:spacing w:line="276" w:lineRule="auto"/>
              <w:jc w:val="center"/>
              <w:rPr>
                <w:rFonts w:cs="Calibri"/>
                <w:b/>
                <w:szCs w:val="22"/>
              </w:rPr>
            </w:pPr>
            <w:r>
              <w:rPr>
                <w:rFonts w:eastAsia="Calibri" w:cs="Calibri"/>
                <w:b/>
                <w:bCs/>
                <w:lang w:val="es-ES_tradnl"/>
              </w:rPr>
              <w:t>1-6 pts.</w:t>
            </w:r>
          </w:p>
        </w:tc>
        <w:tc>
          <w:tcPr>
            <w:tcW w:w="1728" w:type="dxa"/>
            <w:shd w:val="clear" w:color="auto" w:fill="F2F2F2" w:themeFill="background1" w:themeFillShade="F2"/>
            <w:hideMark/>
          </w:tcPr>
          <w:p w14:paraId="547B5F69" w14:textId="77777777" w:rsidR="0030765D" w:rsidRPr="00322166" w:rsidRDefault="001A3357" w:rsidP="00A75D8F">
            <w:pPr>
              <w:spacing w:line="276" w:lineRule="auto"/>
              <w:jc w:val="center"/>
              <w:rPr>
                <w:rFonts w:cs="Calibri"/>
                <w:b/>
                <w:szCs w:val="22"/>
              </w:rPr>
            </w:pPr>
            <w:r>
              <w:rPr>
                <w:rFonts w:eastAsia="Calibri" w:cs="Calibri"/>
                <w:b/>
                <w:bCs/>
                <w:lang w:val="es-ES_tradnl"/>
              </w:rPr>
              <w:t>7-12 pts.</w:t>
            </w:r>
          </w:p>
        </w:tc>
        <w:tc>
          <w:tcPr>
            <w:tcW w:w="1728" w:type="dxa"/>
            <w:shd w:val="clear" w:color="auto" w:fill="F2F2F2" w:themeFill="background1" w:themeFillShade="F2"/>
            <w:hideMark/>
          </w:tcPr>
          <w:p w14:paraId="1C081610" w14:textId="77777777" w:rsidR="0030765D" w:rsidRPr="00322166" w:rsidRDefault="001A3357" w:rsidP="00A75D8F">
            <w:pPr>
              <w:spacing w:line="276" w:lineRule="auto"/>
              <w:jc w:val="center"/>
              <w:rPr>
                <w:rFonts w:cs="Calibri"/>
                <w:b/>
                <w:szCs w:val="22"/>
              </w:rPr>
            </w:pPr>
            <w:r>
              <w:rPr>
                <w:rFonts w:eastAsia="Calibri" w:cs="Calibri"/>
                <w:b/>
                <w:bCs/>
                <w:lang w:val="es-ES_tradnl"/>
              </w:rPr>
              <w:t>13-18 pts.</w:t>
            </w:r>
          </w:p>
        </w:tc>
        <w:tc>
          <w:tcPr>
            <w:tcW w:w="1728" w:type="dxa"/>
            <w:shd w:val="clear" w:color="auto" w:fill="F2F2F2" w:themeFill="background1" w:themeFillShade="F2"/>
            <w:hideMark/>
          </w:tcPr>
          <w:p w14:paraId="7D433242" w14:textId="77777777" w:rsidR="0030765D" w:rsidRPr="00322166" w:rsidRDefault="001A3357" w:rsidP="00A75D8F">
            <w:pPr>
              <w:spacing w:line="276" w:lineRule="auto"/>
              <w:jc w:val="center"/>
              <w:rPr>
                <w:rFonts w:cs="Calibri"/>
                <w:b/>
                <w:szCs w:val="22"/>
              </w:rPr>
            </w:pPr>
            <w:r>
              <w:rPr>
                <w:rFonts w:eastAsia="Calibri" w:cs="Calibri"/>
                <w:b/>
                <w:bCs/>
                <w:lang w:val="es-ES_tradnl"/>
              </w:rPr>
              <w:t>19-24 pts.</w:t>
            </w:r>
          </w:p>
        </w:tc>
        <w:tc>
          <w:tcPr>
            <w:tcW w:w="1728" w:type="dxa"/>
            <w:shd w:val="clear" w:color="auto" w:fill="F2F2F2" w:themeFill="background1" w:themeFillShade="F2"/>
            <w:hideMark/>
          </w:tcPr>
          <w:p w14:paraId="15EC1500" w14:textId="77777777" w:rsidR="0030765D" w:rsidRPr="00322166" w:rsidRDefault="001A3357" w:rsidP="00A75D8F">
            <w:pPr>
              <w:spacing w:line="276" w:lineRule="auto"/>
              <w:jc w:val="center"/>
              <w:rPr>
                <w:rFonts w:cs="Calibri"/>
                <w:b/>
                <w:szCs w:val="22"/>
              </w:rPr>
            </w:pPr>
            <w:r>
              <w:rPr>
                <w:rFonts w:eastAsia="Calibri" w:cs="Calibri"/>
                <w:b/>
                <w:bCs/>
                <w:lang w:val="es-ES_tradnl"/>
              </w:rPr>
              <w:t>25-30 pts.</w:t>
            </w:r>
          </w:p>
        </w:tc>
      </w:tr>
      <w:tr w:rsidR="00FF5C33" w:rsidRPr="009E4F69" w14:paraId="3E0EB383" w14:textId="77777777" w:rsidTr="00323EF8">
        <w:trPr>
          <w:trHeight w:val="2118"/>
        </w:trPr>
        <w:tc>
          <w:tcPr>
            <w:tcW w:w="1975" w:type="dxa"/>
            <w:shd w:val="clear" w:color="auto" w:fill="D9D9D9" w:themeFill="background1" w:themeFillShade="D9"/>
          </w:tcPr>
          <w:p w14:paraId="000308C9"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El grado de destreza demostrado en los principios/técnicas básicos de la disciplina artística.</w:t>
            </w:r>
          </w:p>
          <w:p w14:paraId="0F74C8BC" w14:textId="77777777" w:rsidR="0030765D" w:rsidRPr="00550468" w:rsidRDefault="0030765D" w:rsidP="00A75D8F">
            <w:pPr>
              <w:spacing w:line="276" w:lineRule="auto"/>
              <w:rPr>
                <w:rFonts w:eastAsiaTheme="minorHAnsi" w:cs="Calibri"/>
                <w:sz w:val="22"/>
                <w:szCs w:val="22"/>
                <w:lang w:val="es-ES"/>
              </w:rPr>
            </w:pPr>
          </w:p>
        </w:tc>
        <w:tc>
          <w:tcPr>
            <w:tcW w:w="1728" w:type="dxa"/>
          </w:tcPr>
          <w:p w14:paraId="0E45933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una destreza muy limitada de la disciplina artística.</w:t>
            </w:r>
          </w:p>
        </w:tc>
        <w:tc>
          <w:tcPr>
            <w:tcW w:w="1728" w:type="dxa"/>
          </w:tcPr>
          <w:p w14:paraId="1E2E62A4"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una destreza limitada de la disciplina artística.</w:t>
            </w:r>
          </w:p>
        </w:tc>
        <w:tc>
          <w:tcPr>
            <w:tcW w:w="1728" w:type="dxa"/>
          </w:tcPr>
          <w:p w14:paraId="748AF6BE"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una destreza capaz de la disciplina artística.</w:t>
            </w:r>
          </w:p>
        </w:tc>
        <w:tc>
          <w:tcPr>
            <w:tcW w:w="1728" w:type="dxa"/>
          </w:tcPr>
          <w:p w14:paraId="1228D252"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experiencia en la destreza de la disciplina artística.</w:t>
            </w:r>
          </w:p>
        </w:tc>
        <w:tc>
          <w:tcPr>
            <w:tcW w:w="1728" w:type="dxa"/>
          </w:tcPr>
          <w:p w14:paraId="43195640" w14:textId="77777777" w:rsidR="0030765D" w:rsidRPr="00550468" w:rsidRDefault="001A3357" w:rsidP="00A75D8F">
            <w:pPr>
              <w:spacing w:line="276" w:lineRule="auto"/>
              <w:rPr>
                <w:rFonts w:cs="Calibri"/>
                <w:sz w:val="22"/>
                <w:szCs w:val="22"/>
                <w:lang w:val="es-ES"/>
              </w:rPr>
            </w:pPr>
            <w:r>
              <w:rPr>
                <w:rFonts w:eastAsia="Calibri" w:cs="Calibri"/>
                <w:sz w:val="22"/>
                <w:szCs w:val="22"/>
                <w:lang w:val="es-ES_tradnl"/>
              </w:rPr>
              <w:t>La obra exhibe un dominio de la destreza y conocimientos de la disciplina artística.</w:t>
            </w:r>
          </w:p>
        </w:tc>
      </w:tr>
    </w:tbl>
    <w:p w14:paraId="55096F65" w14:textId="77777777" w:rsidR="00660CC3" w:rsidRPr="00550468" w:rsidRDefault="00660CC3" w:rsidP="00A75D8F">
      <w:pPr>
        <w:spacing w:line="276" w:lineRule="auto"/>
        <w:rPr>
          <w:rFonts w:cs="Calibri"/>
          <w:b/>
          <w:sz w:val="32"/>
          <w:lang w:val="es-ES"/>
        </w:rPr>
      </w:pPr>
    </w:p>
    <w:p w14:paraId="6684A33B" w14:textId="77777777" w:rsidR="0087321E" w:rsidRDefault="0087321E" w:rsidP="008C36D0">
      <w:pPr>
        <w:rPr>
          <w:rFonts w:eastAsia="Calibri" w:cs="Calibri"/>
          <w:b/>
          <w:bCs/>
          <w:sz w:val="28"/>
          <w:szCs w:val="28"/>
          <w:lang w:val="es-ES_tradnl"/>
        </w:rPr>
      </w:pPr>
      <w:bookmarkStart w:id="9" w:name="_Hlk4678325"/>
    </w:p>
    <w:p w14:paraId="348836C5" w14:textId="77777777" w:rsidR="0087321E" w:rsidRDefault="0087321E" w:rsidP="008C36D0">
      <w:pPr>
        <w:rPr>
          <w:rFonts w:eastAsia="Calibri" w:cs="Calibri"/>
          <w:b/>
          <w:bCs/>
          <w:sz w:val="28"/>
          <w:szCs w:val="28"/>
          <w:lang w:val="es-ES_tradnl"/>
        </w:rPr>
      </w:pPr>
    </w:p>
    <w:p w14:paraId="5BCA3DB2" w14:textId="77777777" w:rsidR="0087321E" w:rsidRDefault="0087321E" w:rsidP="008C36D0">
      <w:pPr>
        <w:rPr>
          <w:rFonts w:eastAsia="Calibri" w:cs="Calibri"/>
          <w:b/>
          <w:bCs/>
          <w:sz w:val="28"/>
          <w:szCs w:val="28"/>
          <w:lang w:val="es-ES_tradnl"/>
        </w:rPr>
      </w:pPr>
    </w:p>
    <w:p w14:paraId="3ADC51E8" w14:textId="77777777" w:rsidR="0087321E" w:rsidRDefault="0087321E" w:rsidP="008C36D0">
      <w:pPr>
        <w:rPr>
          <w:rFonts w:eastAsia="Calibri" w:cs="Calibri"/>
          <w:b/>
          <w:bCs/>
          <w:sz w:val="28"/>
          <w:szCs w:val="28"/>
          <w:lang w:val="es-ES_tradnl"/>
        </w:rPr>
      </w:pPr>
    </w:p>
    <w:p w14:paraId="589ACCF4" w14:textId="77777777" w:rsidR="0087321E" w:rsidRDefault="0087321E" w:rsidP="008C36D0">
      <w:pPr>
        <w:rPr>
          <w:rFonts w:eastAsia="Calibri" w:cs="Calibri"/>
          <w:b/>
          <w:bCs/>
          <w:sz w:val="28"/>
          <w:szCs w:val="28"/>
          <w:lang w:val="es-ES_tradnl"/>
        </w:rPr>
      </w:pPr>
    </w:p>
    <w:p w14:paraId="6095E71D" w14:textId="77777777" w:rsidR="0087321E" w:rsidRDefault="0087321E" w:rsidP="008C36D0">
      <w:pPr>
        <w:rPr>
          <w:rFonts w:eastAsia="Calibri" w:cs="Calibri"/>
          <w:b/>
          <w:bCs/>
          <w:sz w:val="28"/>
          <w:szCs w:val="28"/>
          <w:lang w:val="es-ES_tradnl"/>
        </w:rPr>
      </w:pPr>
    </w:p>
    <w:p w14:paraId="6603687B" w14:textId="5F33EFD5" w:rsidR="00DB4DA2" w:rsidRPr="00550468" w:rsidRDefault="001A3357" w:rsidP="0087321E">
      <w:pPr>
        <w:pStyle w:val="Heading3"/>
        <w:rPr>
          <w:lang w:val="es-ES"/>
        </w:rPr>
      </w:pPr>
      <w:bookmarkStart w:id="10" w:name="_Toc196741189"/>
      <w:r>
        <w:rPr>
          <w:lang w:val="es-ES_tradnl"/>
        </w:rPr>
        <w:lastRenderedPageBreak/>
        <w:t>Plantilla de la tarjeta de puntuación para la evaluación de Reflections</w:t>
      </w:r>
      <w:bookmarkEnd w:id="10"/>
    </w:p>
    <w:tbl>
      <w:tblPr>
        <w:tblStyle w:val="PlainTable1"/>
        <w:tblpPr w:leftFromText="180" w:rightFromText="180" w:vertAnchor="text" w:horzAnchor="margin" w:tblpY="346"/>
        <w:tblW w:w="10615" w:type="dxa"/>
        <w:tblLayout w:type="fixed"/>
        <w:tblLook w:val="04A0" w:firstRow="1" w:lastRow="0" w:firstColumn="1" w:lastColumn="0" w:noHBand="0" w:noVBand="1"/>
      </w:tblPr>
      <w:tblGrid>
        <w:gridCol w:w="805"/>
        <w:gridCol w:w="1667"/>
        <w:gridCol w:w="1213"/>
        <w:gridCol w:w="1289"/>
        <w:gridCol w:w="1258"/>
        <w:gridCol w:w="4383"/>
      </w:tblGrid>
      <w:tr w:rsidR="00FF5C33" w14:paraId="7BD733AB" w14:textId="77777777" w:rsidTr="00765681">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805" w:type="dxa"/>
            <w:vAlign w:val="bottom"/>
          </w:tcPr>
          <w:p w14:paraId="2BCC1B04" w14:textId="77777777" w:rsidR="00660CC3" w:rsidRPr="00AA18E6" w:rsidRDefault="001A3357" w:rsidP="00AA18E6">
            <w:pPr>
              <w:pStyle w:val="TitleHeadingR2009"/>
              <w:tabs>
                <w:tab w:val="clear" w:pos="450"/>
                <w:tab w:val="left" w:pos="720"/>
              </w:tabs>
              <w:spacing w:after="80" w:line="276" w:lineRule="auto"/>
              <w:ind w:right="-108"/>
              <w:jc w:val="center"/>
              <w:rPr>
                <w:rFonts w:ascii="Calibri" w:hAnsi="Calibri" w:cs="Calibri"/>
                <w:sz w:val="20"/>
                <w:szCs w:val="20"/>
              </w:rPr>
            </w:pPr>
            <w:r>
              <w:rPr>
                <w:rFonts w:ascii="Calibri" w:eastAsia="Calibri" w:hAnsi="Calibri" w:cs="Calibri"/>
                <w:sz w:val="20"/>
                <w:szCs w:val="20"/>
                <w:lang w:val="es-ES_tradnl"/>
              </w:rPr>
              <w:t>Obra Nro.</w:t>
            </w:r>
          </w:p>
        </w:tc>
        <w:tc>
          <w:tcPr>
            <w:tcW w:w="1667" w:type="dxa"/>
            <w:vAlign w:val="bottom"/>
            <w:hideMark/>
          </w:tcPr>
          <w:p w14:paraId="5035243F"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Interpretación</w:t>
            </w:r>
          </w:p>
          <w:p w14:paraId="21BC5CC8"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 xml:space="preserve">(40 </w:t>
            </w:r>
            <w:proofErr w:type="spellStart"/>
            <w:r>
              <w:rPr>
                <w:rFonts w:ascii="Calibri" w:eastAsia="Calibri" w:hAnsi="Calibri" w:cs="Calibri"/>
                <w:sz w:val="20"/>
                <w:szCs w:val="20"/>
                <w:lang w:val="es-ES_tradnl"/>
              </w:rPr>
              <w:t>pts</w:t>
            </w:r>
            <w:proofErr w:type="spellEnd"/>
            <w:r>
              <w:rPr>
                <w:rFonts w:ascii="Calibri" w:eastAsia="Calibri" w:hAnsi="Calibri" w:cs="Calibri"/>
                <w:sz w:val="20"/>
                <w:szCs w:val="20"/>
                <w:lang w:val="es-ES_tradnl"/>
              </w:rPr>
              <w:t>)</w:t>
            </w:r>
          </w:p>
        </w:tc>
        <w:tc>
          <w:tcPr>
            <w:tcW w:w="1213" w:type="dxa"/>
            <w:vAlign w:val="bottom"/>
            <w:hideMark/>
          </w:tcPr>
          <w:p w14:paraId="52401A9B"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Creatividad</w:t>
            </w:r>
          </w:p>
          <w:p w14:paraId="00497DC3"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 xml:space="preserve">(30 </w:t>
            </w:r>
            <w:proofErr w:type="spellStart"/>
            <w:r>
              <w:rPr>
                <w:rFonts w:ascii="Calibri" w:eastAsia="Calibri" w:hAnsi="Calibri" w:cs="Calibri"/>
                <w:sz w:val="20"/>
                <w:szCs w:val="20"/>
                <w:lang w:val="es-ES_tradnl"/>
              </w:rPr>
              <w:t>pts</w:t>
            </w:r>
            <w:proofErr w:type="spellEnd"/>
            <w:r>
              <w:rPr>
                <w:rFonts w:ascii="Calibri" w:eastAsia="Calibri" w:hAnsi="Calibri" w:cs="Calibri"/>
                <w:sz w:val="20"/>
                <w:szCs w:val="20"/>
                <w:lang w:val="es-ES_tradnl"/>
              </w:rPr>
              <w:t>)</w:t>
            </w:r>
          </w:p>
        </w:tc>
        <w:tc>
          <w:tcPr>
            <w:tcW w:w="1289" w:type="dxa"/>
            <w:vAlign w:val="bottom"/>
            <w:hideMark/>
          </w:tcPr>
          <w:p w14:paraId="1E6A3FF7"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Técnica</w:t>
            </w:r>
          </w:p>
          <w:p w14:paraId="6D249AF4" w14:textId="77777777" w:rsidR="00BC12D2" w:rsidRPr="00AA18E6" w:rsidRDefault="001A3357"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 xml:space="preserve">(30 </w:t>
            </w:r>
            <w:proofErr w:type="spellStart"/>
            <w:r>
              <w:rPr>
                <w:rFonts w:ascii="Calibri" w:eastAsia="Calibri" w:hAnsi="Calibri" w:cs="Calibri"/>
                <w:sz w:val="20"/>
                <w:szCs w:val="20"/>
                <w:lang w:val="es-ES_tradnl"/>
              </w:rPr>
              <w:t>pts</w:t>
            </w:r>
            <w:proofErr w:type="spellEnd"/>
            <w:r>
              <w:rPr>
                <w:rFonts w:ascii="Calibri" w:eastAsia="Calibri" w:hAnsi="Calibri" w:cs="Calibri"/>
                <w:sz w:val="20"/>
                <w:szCs w:val="20"/>
                <w:lang w:val="es-ES_tradnl"/>
              </w:rPr>
              <w:t>)</w:t>
            </w:r>
          </w:p>
        </w:tc>
        <w:tc>
          <w:tcPr>
            <w:tcW w:w="1258" w:type="dxa"/>
            <w:vAlign w:val="bottom"/>
            <w:hideMark/>
          </w:tcPr>
          <w:p w14:paraId="30598205" w14:textId="77777777" w:rsidR="00BC12D2" w:rsidRPr="00AA18E6" w:rsidRDefault="00B65904" w:rsidP="00B65904">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Puntuación total</w:t>
            </w:r>
          </w:p>
        </w:tc>
        <w:tc>
          <w:tcPr>
            <w:tcW w:w="4383" w:type="dxa"/>
            <w:vAlign w:val="bottom"/>
            <w:hideMark/>
          </w:tcPr>
          <w:p w14:paraId="74DDCB8F" w14:textId="77777777" w:rsidR="00BC12D2" w:rsidRPr="00AA18E6" w:rsidRDefault="001A3357" w:rsidP="00AA18E6">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Calibri" w:hAnsi="Calibri" w:cs="Calibri"/>
                <w:sz w:val="20"/>
                <w:szCs w:val="20"/>
                <w:lang w:val="es-ES_tradnl"/>
              </w:rPr>
              <w:t>Observaciones</w:t>
            </w:r>
          </w:p>
        </w:tc>
      </w:tr>
      <w:tr w:rsidR="00FF5C33" w14:paraId="7CE97221"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9E617B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w:t>
            </w:r>
          </w:p>
        </w:tc>
        <w:tc>
          <w:tcPr>
            <w:tcW w:w="1667" w:type="dxa"/>
          </w:tcPr>
          <w:p w14:paraId="5B2987C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634B8AA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41317E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4B8A21E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0D43CBA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72C46AD1"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2CC445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2</w:t>
            </w:r>
          </w:p>
        </w:tc>
        <w:tc>
          <w:tcPr>
            <w:tcW w:w="1667" w:type="dxa"/>
          </w:tcPr>
          <w:p w14:paraId="11677EA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4A7372F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A0F19F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4064129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5A29057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715D9F3D"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7442CF08"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3</w:t>
            </w:r>
          </w:p>
        </w:tc>
        <w:tc>
          <w:tcPr>
            <w:tcW w:w="1667" w:type="dxa"/>
          </w:tcPr>
          <w:p w14:paraId="420D508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13D7372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26C243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49B649A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7133F57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4FAE5CC9"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FB2D77B"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4</w:t>
            </w:r>
          </w:p>
        </w:tc>
        <w:tc>
          <w:tcPr>
            <w:tcW w:w="1667" w:type="dxa"/>
          </w:tcPr>
          <w:p w14:paraId="7B0147F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B320CF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A27677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64B9526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349B94F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51FCB4A4"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F2A666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5</w:t>
            </w:r>
          </w:p>
        </w:tc>
        <w:tc>
          <w:tcPr>
            <w:tcW w:w="1667" w:type="dxa"/>
          </w:tcPr>
          <w:p w14:paraId="48A87AE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27ED96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5766880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137D3EF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6E4C8E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6F19B465"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6AAC62D"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6</w:t>
            </w:r>
          </w:p>
        </w:tc>
        <w:tc>
          <w:tcPr>
            <w:tcW w:w="1667" w:type="dxa"/>
          </w:tcPr>
          <w:p w14:paraId="40819AF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4721ED4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B98EC4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34AD22B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7119352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0A6A6802"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82A779C"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7</w:t>
            </w:r>
          </w:p>
        </w:tc>
        <w:tc>
          <w:tcPr>
            <w:tcW w:w="1667" w:type="dxa"/>
          </w:tcPr>
          <w:p w14:paraId="203B6B5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29105D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309A469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2993439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1194897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44A18043"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F24DD09"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8</w:t>
            </w:r>
          </w:p>
        </w:tc>
        <w:tc>
          <w:tcPr>
            <w:tcW w:w="1667" w:type="dxa"/>
          </w:tcPr>
          <w:p w14:paraId="3440609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4C71F4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0608DCF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1D128DB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6BD4252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6DA473FE"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2C26E60"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9</w:t>
            </w:r>
          </w:p>
        </w:tc>
        <w:tc>
          <w:tcPr>
            <w:tcW w:w="1667" w:type="dxa"/>
          </w:tcPr>
          <w:p w14:paraId="7810F8C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E256C20"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3CB1D31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0CFB7CB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26ED034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6C283B5F"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902BB00"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10</w:t>
            </w:r>
          </w:p>
        </w:tc>
        <w:tc>
          <w:tcPr>
            <w:tcW w:w="1667" w:type="dxa"/>
          </w:tcPr>
          <w:p w14:paraId="58CCE63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47A87F1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26201DD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3924EF4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58FC8FD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09C00A96"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E7A91CA"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11</w:t>
            </w:r>
          </w:p>
        </w:tc>
        <w:tc>
          <w:tcPr>
            <w:tcW w:w="1667" w:type="dxa"/>
          </w:tcPr>
          <w:p w14:paraId="1F37C9F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A4C3C4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19B091E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25DA5AA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4D3BB2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3DA1A118"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762C52E"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12</w:t>
            </w:r>
          </w:p>
        </w:tc>
        <w:tc>
          <w:tcPr>
            <w:tcW w:w="1667" w:type="dxa"/>
          </w:tcPr>
          <w:p w14:paraId="1333416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30605E5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C0FEE3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0A33BB0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7D9AFB2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74641423"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7CADE9DC"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13</w:t>
            </w:r>
          </w:p>
        </w:tc>
        <w:tc>
          <w:tcPr>
            <w:tcW w:w="1667" w:type="dxa"/>
          </w:tcPr>
          <w:p w14:paraId="36F19C7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6E0BC79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54F591B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6BE44F5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30C443A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122F8B42"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E6584F1"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14</w:t>
            </w:r>
          </w:p>
        </w:tc>
        <w:tc>
          <w:tcPr>
            <w:tcW w:w="1667" w:type="dxa"/>
          </w:tcPr>
          <w:p w14:paraId="57A9DFB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AF7C12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DBAAB7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7D5014E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043F79C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6FB66563"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4FE0CC9"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15</w:t>
            </w:r>
          </w:p>
        </w:tc>
        <w:tc>
          <w:tcPr>
            <w:tcW w:w="1667" w:type="dxa"/>
          </w:tcPr>
          <w:p w14:paraId="613D627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AF8760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78D5E1B5"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4040C8C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1064379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1F6CE300"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35C819F"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16</w:t>
            </w:r>
          </w:p>
        </w:tc>
        <w:tc>
          <w:tcPr>
            <w:tcW w:w="1667" w:type="dxa"/>
          </w:tcPr>
          <w:p w14:paraId="4EE597F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5902B09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73DB25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74EF04B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10942C1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3B0D8AF0"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F4D2CA6"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17</w:t>
            </w:r>
          </w:p>
        </w:tc>
        <w:tc>
          <w:tcPr>
            <w:tcW w:w="1667" w:type="dxa"/>
          </w:tcPr>
          <w:p w14:paraId="3EB6B83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2C6F77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61175D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06E3780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5F7F8B3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53487BFE"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197E29F"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18</w:t>
            </w:r>
          </w:p>
        </w:tc>
        <w:tc>
          <w:tcPr>
            <w:tcW w:w="1667" w:type="dxa"/>
          </w:tcPr>
          <w:p w14:paraId="0ADDA18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38AF25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347ED65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00F14AA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43CAB9D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5E83C272"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EC9B37D"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19</w:t>
            </w:r>
          </w:p>
        </w:tc>
        <w:tc>
          <w:tcPr>
            <w:tcW w:w="1667" w:type="dxa"/>
          </w:tcPr>
          <w:p w14:paraId="3AF791A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469CC72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0791288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66CD1C4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65C1FFE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3C9DCE98"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7FC774B7" w14:textId="77777777" w:rsidR="00BC12D2" w:rsidRPr="00AA18E6" w:rsidRDefault="001A3357" w:rsidP="0026556C">
            <w:pPr>
              <w:spacing w:line="276" w:lineRule="auto"/>
              <w:ind w:left="-180" w:right="-108"/>
              <w:jc w:val="center"/>
              <w:rPr>
                <w:rFonts w:cs="Calibri"/>
                <w:b w:val="0"/>
                <w:bCs w:val="0"/>
                <w:sz w:val="20"/>
                <w:szCs w:val="20"/>
              </w:rPr>
            </w:pPr>
            <w:r>
              <w:rPr>
                <w:rFonts w:eastAsia="Calibri" w:cs="Calibri"/>
                <w:b w:val="0"/>
                <w:sz w:val="20"/>
                <w:szCs w:val="20"/>
                <w:lang w:val="es-ES_tradnl"/>
              </w:rPr>
              <w:t>20</w:t>
            </w:r>
          </w:p>
        </w:tc>
        <w:tc>
          <w:tcPr>
            <w:tcW w:w="1667" w:type="dxa"/>
          </w:tcPr>
          <w:p w14:paraId="21D5808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6AF774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647EE0C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7281851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6DDC6F1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11AFE0BF"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0D0B7AF5"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21</w:t>
            </w:r>
          </w:p>
        </w:tc>
        <w:tc>
          <w:tcPr>
            <w:tcW w:w="1667" w:type="dxa"/>
          </w:tcPr>
          <w:p w14:paraId="0C78C56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10399CF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0D47917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0DA34A2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C5FC90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5DEE2F82"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34DB2A4"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22</w:t>
            </w:r>
          </w:p>
        </w:tc>
        <w:tc>
          <w:tcPr>
            <w:tcW w:w="1667" w:type="dxa"/>
          </w:tcPr>
          <w:p w14:paraId="76CAFA5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63F2E7B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8B0717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23FD79C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4E34E2D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4A25D457"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5A1884A"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23</w:t>
            </w:r>
          </w:p>
        </w:tc>
        <w:tc>
          <w:tcPr>
            <w:tcW w:w="1667" w:type="dxa"/>
          </w:tcPr>
          <w:p w14:paraId="70F62E3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F58AC35"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77D3433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7EC5BC1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02CE948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FF5C33" w14:paraId="4504DC28" w14:textId="77777777" w:rsidTr="00765681">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84FF5C3"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24</w:t>
            </w:r>
          </w:p>
        </w:tc>
        <w:tc>
          <w:tcPr>
            <w:tcW w:w="1667" w:type="dxa"/>
          </w:tcPr>
          <w:p w14:paraId="1E93F06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C79E8CC"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BE4A3F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58" w:type="dxa"/>
          </w:tcPr>
          <w:p w14:paraId="6D73FE7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383" w:type="dxa"/>
          </w:tcPr>
          <w:p w14:paraId="15F722F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F5C33" w14:paraId="13CFB433" w14:textId="77777777" w:rsidTr="0076568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67ECB7D" w14:textId="77777777" w:rsidR="00BC12D2" w:rsidRPr="00AA18E6" w:rsidRDefault="001A3357" w:rsidP="0026556C">
            <w:pPr>
              <w:spacing w:line="276" w:lineRule="auto"/>
              <w:ind w:left="-180" w:right="-108"/>
              <w:jc w:val="center"/>
              <w:rPr>
                <w:rFonts w:cs="Calibri"/>
                <w:bCs w:val="0"/>
                <w:sz w:val="20"/>
                <w:szCs w:val="20"/>
              </w:rPr>
            </w:pPr>
            <w:r>
              <w:rPr>
                <w:rFonts w:eastAsia="Calibri" w:cs="Calibri"/>
                <w:b w:val="0"/>
                <w:sz w:val="20"/>
                <w:szCs w:val="20"/>
                <w:lang w:val="es-ES_tradnl"/>
              </w:rPr>
              <w:t>25</w:t>
            </w:r>
          </w:p>
        </w:tc>
        <w:tc>
          <w:tcPr>
            <w:tcW w:w="1667" w:type="dxa"/>
          </w:tcPr>
          <w:p w14:paraId="295155E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0592A1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7B00CB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58" w:type="dxa"/>
          </w:tcPr>
          <w:p w14:paraId="67E4C54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383" w:type="dxa"/>
          </w:tcPr>
          <w:p w14:paraId="4E72591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bookmarkEnd w:id="9"/>
    </w:tbl>
    <w:p w14:paraId="2240C5E5" w14:textId="77777777" w:rsidR="00ED6D99" w:rsidRPr="001A3357" w:rsidRDefault="00ED6D99" w:rsidP="008C36D0">
      <w:pPr>
        <w:spacing w:line="276" w:lineRule="auto"/>
        <w:rPr>
          <w:rFonts w:eastAsia="Trebuchet MS" w:cs="Calibri"/>
          <w:lang w:val="es-419"/>
        </w:rPr>
      </w:pPr>
    </w:p>
    <w:p w14:paraId="29F4B2F7" w14:textId="77777777" w:rsidR="00ED6D99" w:rsidRPr="001A3357" w:rsidRDefault="00ED6D99">
      <w:pPr>
        <w:rPr>
          <w:rFonts w:eastAsia="Trebuchet MS" w:cs="Calibri"/>
          <w:lang w:val="es-419"/>
        </w:rPr>
      </w:pPr>
    </w:p>
    <w:p w14:paraId="57DB7F5B" w14:textId="77777777" w:rsidR="0087321E" w:rsidRDefault="0087321E" w:rsidP="00ED6D99">
      <w:pPr>
        <w:pStyle w:val="Heading3"/>
        <w:rPr>
          <w:rFonts w:eastAsia="Calibri"/>
          <w:bCs/>
          <w:szCs w:val="28"/>
          <w:lang w:val="es-ES_tradnl"/>
        </w:rPr>
      </w:pPr>
    </w:p>
    <w:p w14:paraId="2E246BA3" w14:textId="77777777" w:rsidR="0087321E" w:rsidRDefault="0087321E" w:rsidP="00ED6D99">
      <w:pPr>
        <w:pStyle w:val="Heading3"/>
        <w:rPr>
          <w:rFonts w:eastAsia="Calibri"/>
          <w:bCs/>
          <w:szCs w:val="28"/>
          <w:lang w:val="es-ES_tradnl"/>
        </w:rPr>
      </w:pPr>
    </w:p>
    <w:p w14:paraId="7241FE30" w14:textId="77777777" w:rsidR="0087321E" w:rsidRDefault="0087321E" w:rsidP="00ED6D99">
      <w:pPr>
        <w:pStyle w:val="Heading3"/>
        <w:rPr>
          <w:rFonts w:eastAsia="Calibri"/>
          <w:bCs/>
          <w:szCs w:val="28"/>
          <w:lang w:val="es-ES_tradnl"/>
        </w:rPr>
      </w:pPr>
    </w:p>
    <w:p w14:paraId="2B82803A" w14:textId="464222E8" w:rsidR="00ED6D99" w:rsidRPr="00550468" w:rsidRDefault="001A3357" w:rsidP="00ED6D99">
      <w:pPr>
        <w:pStyle w:val="Heading3"/>
        <w:rPr>
          <w:lang w:val="es-ES"/>
        </w:rPr>
      </w:pPr>
      <w:bookmarkStart w:id="11" w:name="_Toc196741190"/>
      <w:r>
        <w:rPr>
          <w:rFonts w:eastAsia="Calibri"/>
          <w:bCs/>
          <w:szCs w:val="28"/>
          <w:lang w:val="es-ES_tradnl"/>
        </w:rPr>
        <w:lastRenderedPageBreak/>
        <w:t>Plantilla de difusión para los evaluadores de Reflections</w:t>
      </w:r>
      <w:bookmarkEnd w:id="11"/>
    </w:p>
    <w:p w14:paraId="487E0A62" w14:textId="77777777" w:rsidR="00ED6D99" w:rsidRPr="00550468" w:rsidRDefault="00ED6D99" w:rsidP="00ED6D99">
      <w:pPr>
        <w:rPr>
          <w:rFonts w:cs="Calibri"/>
          <w:b/>
          <w:bCs/>
          <w:lang w:val="es-ES"/>
        </w:rPr>
      </w:pPr>
    </w:p>
    <w:p w14:paraId="26613F39" w14:textId="77777777" w:rsidR="00ED6D99" w:rsidRPr="00550468" w:rsidRDefault="001A3357" w:rsidP="00ED6D99">
      <w:pPr>
        <w:rPr>
          <w:rFonts w:cs="Calibri"/>
          <w:b/>
          <w:bCs/>
          <w:lang w:val="es-ES"/>
        </w:rPr>
      </w:pPr>
      <w:r>
        <w:rPr>
          <w:rFonts w:eastAsia="Calibri" w:cs="Calibri"/>
          <w:b/>
          <w:bCs/>
          <w:lang w:val="es-ES_tradnl"/>
        </w:rPr>
        <w:t>ASUNTO: Inspirar creatividad: Conviértase en juez del programa Reflections</w:t>
      </w:r>
    </w:p>
    <w:p w14:paraId="7BC33D94" w14:textId="77777777" w:rsidR="00ED6D99" w:rsidRPr="00550468" w:rsidRDefault="00ED6D99" w:rsidP="00ED6D99">
      <w:pPr>
        <w:rPr>
          <w:rFonts w:cs="Calibri"/>
          <w:lang w:val="es-ES"/>
        </w:rPr>
      </w:pPr>
    </w:p>
    <w:p w14:paraId="0C1E48BC" w14:textId="77777777" w:rsidR="00ED6D99" w:rsidRPr="00550468" w:rsidRDefault="001A3357" w:rsidP="00ED6D99">
      <w:pPr>
        <w:rPr>
          <w:rFonts w:cs="Calibri"/>
          <w:lang w:val="es-ES"/>
        </w:rPr>
      </w:pPr>
      <w:r>
        <w:rPr>
          <w:rFonts w:eastAsia="Calibri" w:cs="Calibri"/>
          <w:lang w:val="es-ES_tradnl"/>
        </w:rPr>
        <w:t xml:space="preserve">¡Le saludo desde el programa de arte estudiantil Reflections de </w:t>
      </w:r>
      <w:r>
        <w:rPr>
          <w:rFonts w:eastAsia="Calibri" w:cs="Calibri"/>
          <w:highlight w:val="yellow"/>
          <w:lang w:val="es-ES_tradnl"/>
        </w:rPr>
        <w:t>[nombre de PTA]</w:t>
      </w:r>
      <w:r>
        <w:rPr>
          <w:rFonts w:eastAsia="Calibri" w:cs="Calibri"/>
          <w:lang w:val="es-ES_tradnl"/>
        </w:rPr>
        <w:t>!</w:t>
      </w:r>
    </w:p>
    <w:p w14:paraId="00D9126B" w14:textId="77777777" w:rsidR="00ED6D99" w:rsidRPr="00550468" w:rsidRDefault="00ED6D99" w:rsidP="00ED6D99">
      <w:pPr>
        <w:rPr>
          <w:rFonts w:cs="Calibri"/>
          <w:lang w:val="es-ES"/>
        </w:rPr>
      </w:pPr>
    </w:p>
    <w:p w14:paraId="22A4363D" w14:textId="77777777" w:rsidR="00ED6D99" w:rsidRPr="00550468" w:rsidRDefault="001A3357" w:rsidP="00ED6D99">
      <w:pPr>
        <w:rPr>
          <w:rFonts w:cs="Calibri"/>
          <w:lang w:val="es-ES"/>
        </w:rPr>
      </w:pPr>
      <w:r>
        <w:rPr>
          <w:rFonts w:eastAsia="Calibri" w:cs="Calibri"/>
          <w:lang w:val="es-ES_tradnl"/>
        </w:rPr>
        <w:t xml:space="preserve">Mi nombre es </w:t>
      </w:r>
      <w:r>
        <w:rPr>
          <w:rFonts w:eastAsia="Calibri" w:cs="Calibri"/>
          <w:highlight w:val="yellow"/>
          <w:lang w:val="es-ES_tradnl"/>
        </w:rPr>
        <w:t>[nombre y título]</w:t>
      </w:r>
      <w:r>
        <w:rPr>
          <w:rFonts w:eastAsia="Calibri" w:cs="Calibri"/>
          <w:lang w:val="es-ES_tradnl"/>
        </w:rPr>
        <w:t xml:space="preserve"> y me contacto con usted para ofrecerle la gran oportunidad de se</w:t>
      </w:r>
      <w:r w:rsidR="00E70030">
        <w:rPr>
          <w:rFonts w:eastAsia="Calibri" w:cs="Calibri"/>
          <w:lang w:val="es-ES_tradnl"/>
        </w:rPr>
        <w:t>r</w:t>
      </w:r>
      <w:r>
        <w:rPr>
          <w:rFonts w:eastAsia="Calibri" w:cs="Calibri"/>
          <w:lang w:val="es-ES_tradnl"/>
        </w:rPr>
        <w:t xml:space="preserve"> juez voluntario en el programa Reflections </w:t>
      </w:r>
      <w:r>
        <w:rPr>
          <w:rFonts w:eastAsia="Calibri" w:cs="Calibri"/>
          <w:highlight w:val="yellow"/>
          <w:lang w:val="es-ES_tradnl"/>
        </w:rPr>
        <w:t>[año]</w:t>
      </w:r>
      <w:r>
        <w:rPr>
          <w:rFonts w:eastAsia="Calibri" w:cs="Calibri"/>
          <w:lang w:val="es-ES_tradnl"/>
        </w:rPr>
        <w:t>, bajo el tema “</w:t>
      </w:r>
      <w:r>
        <w:rPr>
          <w:rFonts w:eastAsia="Calibri" w:cs="Calibri"/>
          <w:highlight w:val="yellow"/>
          <w:lang w:val="es-ES_tradnl"/>
        </w:rPr>
        <w:t>[tema de Reflections].</w:t>
      </w:r>
    </w:p>
    <w:p w14:paraId="10C191D0" w14:textId="77777777" w:rsidR="00ED6D99" w:rsidRPr="00550468" w:rsidRDefault="00ED6D99" w:rsidP="00ED6D99">
      <w:pPr>
        <w:rPr>
          <w:rFonts w:cs="Calibri"/>
          <w:lang w:val="es-ES"/>
        </w:rPr>
      </w:pPr>
    </w:p>
    <w:p w14:paraId="6D039AC2" w14:textId="77777777" w:rsidR="00ED6D99" w:rsidRPr="00550468" w:rsidRDefault="001A3357" w:rsidP="00ED6D99">
      <w:pPr>
        <w:rPr>
          <w:rFonts w:cs="Calibri"/>
          <w:color w:val="000000" w:themeColor="text1"/>
          <w:lang w:val="es-ES"/>
        </w:rPr>
      </w:pPr>
      <w:r>
        <w:rPr>
          <w:rFonts w:eastAsia="Calibri" w:cs="Calibri"/>
          <w:lang w:val="es-ES_tradnl"/>
        </w:rPr>
        <w:t>Cada año, miles de estudiantes de pre</w:t>
      </w:r>
      <w:r w:rsidR="00794DA0">
        <w:rPr>
          <w:rFonts w:eastAsia="Calibri" w:cs="Calibri"/>
          <w:lang w:val="es-ES_tradnl"/>
        </w:rPr>
        <w:t>-</w:t>
      </w:r>
      <w:r>
        <w:rPr>
          <w:rFonts w:eastAsia="Calibri" w:cs="Calibri"/>
          <w:lang w:val="es-ES_tradnl"/>
        </w:rPr>
        <w:t xml:space="preserve">K a 12º grado participan del programa de arte </w:t>
      </w:r>
      <w:hyperlink r:id="rId11">
        <w:r w:rsidR="00ED6D99">
          <w:rPr>
            <w:rFonts w:eastAsia="Calibri" w:cs="Calibri"/>
            <w:color w:val="0000FF"/>
            <w:u w:val="single"/>
            <w:lang w:val="es-ES_tradnl"/>
          </w:rPr>
          <w:t>Reflections</w:t>
        </w:r>
      </w:hyperlink>
      <w:r>
        <w:rPr>
          <w:rFonts w:eastAsia="Calibri" w:cs="Calibri"/>
          <w:lang w:val="es-ES_tradnl"/>
        </w:rPr>
        <w:t xml:space="preserve"> creando obras originales basadas en un tema. Estas obras se presentan para participar de premios locales, estatales y nacionales</w:t>
      </w:r>
      <w:r w:rsidR="00794DA0">
        <w:rPr>
          <w:rFonts w:eastAsia="Calibri" w:cs="Calibri"/>
          <w:lang w:val="es-ES_tradnl"/>
        </w:rPr>
        <w:t>, como pueden ser las</w:t>
      </w:r>
      <w:r>
        <w:rPr>
          <w:rFonts w:eastAsia="Calibri" w:cs="Calibri"/>
          <w:lang w:val="es-ES_tradnl"/>
        </w:rPr>
        <w:t xml:space="preserve"> becas. Actualmente, nuestra PTA está buscando profesionales creativos para que sean jueces voluntarios en las siguientes categorías artísticas: </w:t>
      </w:r>
      <w:r>
        <w:rPr>
          <w:rFonts w:eastAsia="Calibri" w:cs="Calibri"/>
          <w:color w:val="000000"/>
          <w:highlight w:val="yellow"/>
          <w:lang w:val="es-ES_tradnl"/>
        </w:rPr>
        <w:t>[Categorías de arte relevantes organizadas por la PTA del estado: coreografía de danza, producción de cine, literatura, composición musical, fotografía y artes visuales]</w:t>
      </w:r>
      <w:r>
        <w:rPr>
          <w:rFonts w:eastAsia="Calibri" w:cs="Calibri"/>
          <w:color w:val="000000"/>
          <w:lang w:val="es-ES_tradnl"/>
        </w:rPr>
        <w:t>. Usted puede escoger la categoría y la división de grado que mejor se adecue</w:t>
      </w:r>
      <w:r w:rsidR="001A7B87">
        <w:rPr>
          <w:rFonts w:eastAsia="Calibri" w:cs="Calibri"/>
          <w:color w:val="000000"/>
          <w:lang w:val="es-ES_tradnl"/>
        </w:rPr>
        <w:t>n</w:t>
      </w:r>
      <w:r>
        <w:rPr>
          <w:rFonts w:eastAsia="Calibri" w:cs="Calibri"/>
          <w:color w:val="000000"/>
          <w:lang w:val="es-ES_tradnl"/>
        </w:rPr>
        <w:t xml:space="preserve"> a su experiencia e interés.</w:t>
      </w:r>
    </w:p>
    <w:p w14:paraId="3E5503E4" w14:textId="77777777" w:rsidR="00ED6D99" w:rsidRPr="00550468" w:rsidRDefault="00ED6D99" w:rsidP="00ED6D99">
      <w:pPr>
        <w:rPr>
          <w:rFonts w:cs="Calibri"/>
          <w:color w:val="000000" w:themeColor="text1"/>
          <w:lang w:val="es-ES"/>
        </w:rPr>
      </w:pPr>
    </w:p>
    <w:p w14:paraId="5E832A5A" w14:textId="77777777" w:rsidR="00ED6D99" w:rsidRPr="00550468" w:rsidRDefault="001A3357" w:rsidP="00ED6D99">
      <w:pPr>
        <w:rPr>
          <w:rFonts w:cs="Calibri"/>
          <w:color w:val="000000" w:themeColor="text1"/>
          <w:lang w:val="es-ES"/>
        </w:rPr>
      </w:pPr>
      <w:r>
        <w:rPr>
          <w:rFonts w:eastAsia="Calibri" w:cs="Calibri"/>
          <w:color w:val="000000"/>
          <w:lang w:val="es-ES_tradnl"/>
        </w:rPr>
        <w:t xml:space="preserve">Como juez voluntario, su tarea será evaluar aproximadamente </w:t>
      </w:r>
      <w:r>
        <w:rPr>
          <w:rFonts w:eastAsia="Calibri" w:cs="Calibri"/>
          <w:color w:val="000000"/>
          <w:highlight w:val="yellow"/>
          <w:lang w:val="es-ES_tradnl"/>
        </w:rPr>
        <w:t>[nro. de obras]</w:t>
      </w:r>
      <w:r>
        <w:rPr>
          <w:rFonts w:eastAsia="Calibri" w:cs="Calibri"/>
          <w:color w:val="000000"/>
          <w:lang w:val="es-ES_tradnl"/>
        </w:rPr>
        <w:t xml:space="preserve"> obras estudiantiles en la categoría que escoja entre el </w:t>
      </w:r>
      <w:r>
        <w:rPr>
          <w:rFonts w:eastAsia="Calibri" w:cs="Calibri"/>
          <w:color w:val="000000"/>
          <w:highlight w:val="yellow"/>
          <w:lang w:val="es-ES_tradnl"/>
        </w:rPr>
        <w:t xml:space="preserve">[cronograma de </w:t>
      </w:r>
      <w:r w:rsidR="000A48BB">
        <w:rPr>
          <w:rFonts w:eastAsia="Calibri" w:cs="Calibri"/>
          <w:color w:val="000000"/>
          <w:highlight w:val="yellow"/>
          <w:lang w:val="es-ES_tradnl"/>
        </w:rPr>
        <w:t xml:space="preserve">la </w:t>
      </w:r>
      <w:r>
        <w:rPr>
          <w:rFonts w:eastAsia="Calibri" w:cs="Calibri"/>
          <w:color w:val="000000"/>
          <w:highlight w:val="yellow"/>
          <w:lang w:val="es-ES_tradnl"/>
        </w:rPr>
        <w:t>evaluación]</w:t>
      </w:r>
      <w:r>
        <w:rPr>
          <w:rFonts w:eastAsia="Calibri" w:cs="Calibri"/>
          <w:color w:val="000000"/>
          <w:lang w:val="es-ES_tradnl"/>
        </w:rPr>
        <w:t xml:space="preserve">. Este proceso de evaluación puede realizarse </w:t>
      </w:r>
      <w:r>
        <w:rPr>
          <w:rFonts w:eastAsia="Calibri" w:cs="Calibri"/>
          <w:color w:val="000000"/>
          <w:highlight w:val="yellow"/>
          <w:lang w:val="es-ES_tradnl"/>
        </w:rPr>
        <w:t>[descripción del proceso de evaluación en forma virtual y a su propio ritmo o presencial en fecha y hora XX en lugar XX]</w:t>
      </w:r>
      <w:r>
        <w:rPr>
          <w:rFonts w:eastAsia="Calibri" w:cs="Calibri"/>
          <w:color w:val="000000"/>
          <w:lang w:val="es-ES_tradnl"/>
        </w:rPr>
        <w:t xml:space="preserve">. Aunque el tiempo que requerirá puede variar, nosotros estimamos que llevará unas </w:t>
      </w:r>
      <w:r>
        <w:rPr>
          <w:rFonts w:eastAsia="Calibri" w:cs="Calibri"/>
          <w:color w:val="000000"/>
          <w:highlight w:val="yellow"/>
          <w:lang w:val="es-ES_tradnl"/>
        </w:rPr>
        <w:t>[tiempo estimado]</w:t>
      </w:r>
      <w:r>
        <w:rPr>
          <w:rFonts w:eastAsia="Calibri" w:cs="Calibri"/>
          <w:color w:val="000000"/>
          <w:lang w:val="es-ES_tradnl"/>
        </w:rPr>
        <w:t xml:space="preserve"> horas. A los jueces que participaron de ediciones anteriores, les pareció una experiencia muy gratificante. Un evaluador de </w:t>
      </w:r>
      <w:r>
        <w:rPr>
          <w:rFonts w:eastAsia="Calibri" w:cs="Calibri"/>
          <w:color w:val="000000"/>
          <w:highlight w:val="yellow"/>
          <w:lang w:val="es-ES_tradnl"/>
        </w:rPr>
        <w:t>[categoría artística]</w:t>
      </w:r>
      <w:r>
        <w:rPr>
          <w:rFonts w:eastAsia="Calibri" w:cs="Calibri"/>
          <w:color w:val="000000"/>
          <w:lang w:val="es-ES_tradnl"/>
        </w:rPr>
        <w:t xml:space="preserve"> dijo: </w:t>
      </w:r>
      <w:r w:rsidR="00095D32">
        <w:rPr>
          <w:rFonts w:eastAsia="Calibri" w:cs="Calibri"/>
          <w:color w:val="000000"/>
          <w:lang w:val="es-ES_tradnl"/>
        </w:rPr>
        <w:t>“</w:t>
      </w:r>
      <w:r>
        <w:rPr>
          <w:rFonts w:eastAsia="Calibri" w:cs="Calibri"/>
          <w:color w:val="000000"/>
          <w:highlight w:val="yellow"/>
          <w:lang w:val="es-ES_tradnl"/>
        </w:rPr>
        <w:t>[insertar cita]</w:t>
      </w:r>
      <w:r>
        <w:rPr>
          <w:rFonts w:eastAsia="Calibri" w:cs="Calibri"/>
          <w:color w:val="000000"/>
          <w:lang w:val="es-ES_tradnl"/>
        </w:rPr>
        <w:t>”.</w:t>
      </w:r>
    </w:p>
    <w:p w14:paraId="68FCA771" w14:textId="77777777" w:rsidR="00ED6D99" w:rsidRPr="00550468" w:rsidRDefault="00ED6D99" w:rsidP="00ED6D99">
      <w:pPr>
        <w:rPr>
          <w:rFonts w:cs="Calibri"/>
          <w:color w:val="000000" w:themeColor="text1"/>
          <w:lang w:val="es-ES"/>
        </w:rPr>
      </w:pPr>
    </w:p>
    <w:p w14:paraId="3FB097B5" w14:textId="77777777" w:rsidR="00ED6D99" w:rsidRPr="00550468" w:rsidRDefault="001A3357" w:rsidP="00ED6D99">
      <w:pPr>
        <w:rPr>
          <w:rFonts w:cs="Calibri"/>
          <w:color w:val="000000" w:themeColor="text1"/>
          <w:lang w:val="es-ES"/>
        </w:rPr>
      </w:pPr>
      <w:r>
        <w:rPr>
          <w:rFonts w:eastAsia="Calibri" w:cs="Calibri"/>
          <w:b/>
          <w:bCs/>
          <w:color w:val="000000"/>
          <w:lang w:val="es-ES_tradnl"/>
        </w:rPr>
        <w:t xml:space="preserve">Esperamos que considere colaborar con su tiempo como voluntario para apoyar los sueños creativos de estos jóvenes artistas. </w:t>
      </w:r>
      <w:r>
        <w:rPr>
          <w:rFonts w:eastAsia="Calibri" w:cs="Calibri"/>
          <w:color w:val="000000"/>
          <w:lang w:val="es-ES_tradnl"/>
        </w:rPr>
        <w:t xml:space="preserve">Si le interesa participar como juez del programa Reflections de este año, por favor hágaselo saber a </w:t>
      </w:r>
      <w:r>
        <w:rPr>
          <w:rFonts w:eastAsia="Calibri" w:cs="Calibri"/>
          <w:color w:val="000000"/>
          <w:highlight w:val="yellow"/>
          <w:lang w:val="es-ES_tradnl"/>
        </w:rPr>
        <w:t>[contacto relevante]</w:t>
      </w:r>
      <w:r>
        <w:rPr>
          <w:rFonts w:eastAsia="Calibri" w:cs="Calibri"/>
          <w:color w:val="000000"/>
          <w:lang w:val="es-ES_tradnl"/>
        </w:rPr>
        <w:t xml:space="preserve"> mediante </w:t>
      </w:r>
      <w:r>
        <w:rPr>
          <w:rFonts w:eastAsia="Calibri" w:cs="Calibri"/>
          <w:color w:val="000000"/>
          <w:highlight w:val="yellow"/>
          <w:lang w:val="es-ES_tradnl"/>
        </w:rPr>
        <w:t>[cómo compartir el interés]</w:t>
      </w:r>
      <w:r>
        <w:rPr>
          <w:rFonts w:eastAsia="Calibri" w:cs="Calibri"/>
          <w:color w:val="000000"/>
          <w:lang w:val="es-ES_tradnl"/>
        </w:rPr>
        <w:t xml:space="preserve"> antes del </w:t>
      </w:r>
      <w:r>
        <w:rPr>
          <w:rFonts w:eastAsia="Calibri" w:cs="Calibri"/>
          <w:color w:val="000000"/>
          <w:highlight w:val="yellow"/>
          <w:lang w:val="es-ES_tradnl"/>
        </w:rPr>
        <w:t>[fecha de cierre]</w:t>
      </w:r>
      <w:r>
        <w:rPr>
          <w:rFonts w:eastAsia="Calibri" w:cs="Calibri"/>
          <w:color w:val="000000"/>
          <w:lang w:val="es-ES_tradnl"/>
        </w:rPr>
        <w:t>. Si conoce a otras personas que pudieran estar interesadas, le agradecemos que les comente sobre esta oportunidad o nos comparta su información de contacto.</w:t>
      </w:r>
    </w:p>
    <w:p w14:paraId="74B8C5AE" w14:textId="77777777" w:rsidR="00ED6D99" w:rsidRPr="00550468" w:rsidRDefault="00ED6D99" w:rsidP="00ED6D99">
      <w:pPr>
        <w:rPr>
          <w:rFonts w:cs="Calibri"/>
          <w:color w:val="000000" w:themeColor="text1"/>
          <w:lang w:val="es-ES"/>
        </w:rPr>
      </w:pPr>
    </w:p>
    <w:p w14:paraId="6F8496A0" w14:textId="77777777" w:rsidR="00ED6D99" w:rsidRPr="00550468" w:rsidRDefault="001A3357" w:rsidP="00ED6D99">
      <w:pPr>
        <w:rPr>
          <w:rFonts w:cs="Calibri"/>
          <w:color w:val="000000" w:themeColor="text1"/>
          <w:lang w:val="es-ES"/>
        </w:rPr>
      </w:pPr>
      <w:r>
        <w:rPr>
          <w:rFonts w:eastAsia="Calibri" w:cs="Calibri"/>
          <w:color w:val="000000"/>
          <w:lang w:val="es-ES_tradnl"/>
        </w:rPr>
        <w:t xml:space="preserve">Si tiene alguna pregunta, no dude en contactarme </w:t>
      </w:r>
      <w:r>
        <w:rPr>
          <w:rFonts w:eastAsia="Calibri" w:cs="Calibri"/>
          <w:color w:val="000000"/>
          <w:highlight w:val="yellow"/>
          <w:lang w:val="es-ES_tradnl"/>
        </w:rPr>
        <w:t>[información de contacto]</w:t>
      </w:r>
      <w:r>
        <w:rPr>
          <w:rFonts w:eastAsia="Calibri" w:cs="Calibri"/>
          <w:color w:val="000000"/>
          <w:lang w:val="es-ES_tradnl"/>
        </w:rPr>
        <w:t>. ¡Gracias por considerar esta oportunidad para apoyar a nuestros artistas jóvenes!</w:t>
      </w:r>
    </w:p>
    <w:p w14:paraId="4C93600D" w14:textId="77777777" w:rsidR="00ED6D99" w:rsidRPr="00550468" w:rsidRDefault="00ED6D99" w:rsidP="00ED6D99">
      <w:pPr>
        <w:rPr>
          <w:rFonts w:cs="Calibri"/>
          <w:color w:val="000000" w:themeColor="text1"/>
          <w:lang w:val="es-ES"/>
        </w:rPr>
      </w:pPr>
    </w:p>
    <w:p w14:paraId="4CD8AA2A" w14:textId="77777777" w:rsidR="00ED6D99" w:rsidRPr="00550468" w:rsidRDefault="001A3357" w:rsidP="00ED6D99">
      <w:pPr>
        <w:rPr>
          <w:rFonts w:cs="Calibri"/>
          <w:color w:val="000000" w:themeColor="text1"/>
          <w:lang w:val="es-ES"/>
        </w:rPr>
      </w:pPr>
      <w:r>
        <w:rPr>
          <w:rFonts w:eastAsia="Calibri" w:cs="Calibri"/>
          <w:color w:val="000000"/>
          <w:lang w:val="es-ES_tradnl"/>
        </w:rPr>
        <w:t>Saludos cordiales,</w:t>
      </w:r>
    </w:p>
    <w:p w14:paraId="2F04E620" w14:textId="77777777" w:rsidR="00ED6D99" w:rsidRPr="00550468" w:rsidRDefault="00ED6D99" w:rsidP="00ED6D99">
      <w:pPr>
        <w:rPr>
          <w:rFonts w:cs="Calibri"/>
          <w:color w:val="000000" w:themeColor="text1"/>
          <w:lang w:val="es-ES"/>
        </w:rPr>
      </w:pPr>
    </w:p>
    <w:p w14:paraId="69FD1D6F" w14:textId="77777777" w:rsidR="00ED6D99" w:rsidRPr="00550468" w:rsidRDefault="001A3357" w:rsidP="00ED6D99">
      <w:pPr>
        <w:rPr>
          <w:rFonts w:cs="Calibri"/>
          <w:lang w:val="es-ES"/>
        </w:rPr>
      </w:pPr>
      <w:r>
        <w:rPr>
          <w:rFonts w:eastAsia="Calibri" w:cs="Calibri"/>
          <w:color w:val="000000"/>
          <w:highlight w:val="yellow"/>
          <w:lang w:val="es-ES_tradnl"/>
        </w:rPr>
        <w:t>[nombre y título]</w:t>
      </w:r>
    </w:p>
    <w:p w14:paraId="2E5F13ED" w14:textId="77777777" w:rsidR="00BC12D2" w:rsidRPr="00550468" w:rsidRDefault="00BC12D2" w:rsidP="008C36D0">
      <w:pPr>
        <w:spacing w:line="276" w:lineRule="auto"/>
        <w:rPr>
          <w:rFonts w:eastAsia="Trebuchet MS" w:cs="Calibri"/>
          <w:lang w:val="es-ES"/>
        </w:rPr>
      </w:pPr>
    </w:p>
    <w:sectPr w:rsidR="00BC12D2" w:rsidRPr="00550468" w:rsidSect="001A3357">
      <w:headerReference w:type="default" r:id="rId12"/>
      <w:footerReference w:type="default" r:id="rId13"/>
      <w:pgSz w:w="12240" w:h="15840"/>
      <w:pgMar w:top="990" w:right="720" w:bottom="1170" w:left="720" w:header="234" w:footer="1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9F9B" w14:textId="77777777" w:rsidR="007D1574" w:rsidRDefault="007D1574">
      <w:r>
        <w:separator/>
      </w:r>
    </w:p>
  </w:endnote>
  <w:endnote w:type="continuationSeparator" w:id="0">
    <w:p w14:paraId="59811B0B" w14:textId="77777777" w:rsidR="007D1574" w:rsidRDefault="007D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53F3" w14:textId="77777777" w:rsidR="008C36D0" w:rsidRPr="00550468" w:rsidRDefault="001A3357" w:rsidP="008C36D0">
    <w:pPr>
      <w:pStyle w:val="Footer"/>
      <w:rPr>
        <w:sz w:val="20"/>
        <w:szCs w:val="20"/>
        <w:lang w:val="es-ES"/>
      </w:rPr>
    </w:pPr>
    <w:r w:rsidRPr="00B26F8E">
      <w:rPr>
        <w:noProof/>
        <w:sz w:val="20"/>
        <w:szCs w:val="20"/>
      </w:rPr>
      <w:drawing>
        <wp:anchor distT="0" distB="0" distL="114300" distR="114300" simplePos="0" relativeHeight="251657216" behindDoc="1" locked="0" layoutInCell="1" allowOverlap="1" wp14:anchorId="37A01440" wp14:editId="1335B9F6">
          <wp:simplePos x="0" y="0"/>
          <wp:positionH relativeFrom="margin">
            <wp:posOffset>-464820</wp:posOffset>
          </wp:positionH>
          <wp:positionV relativeFrom="page">
            <wp:posOffset>9182100</wp:posOffset>
          </wp:positionV>
          <wp:extent cx="7772400" cy="870585"/>
          <wp:effectExtent l="0" t="0" r="0" b="5715"/>
          <wp:wrapNone/>
          <wp:docPr id="133932386" name="Picture 13393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06102" name="Picture 24"/>
                  <pic:cNvPicPr/>
                </pic:nvPicPr>
                <pic:blipFill>
                  <a:blip r:embed="rId1"/>
                  <a:stretch>
                    <a:fillRect/>
                  </a:stretch>
                </pic:blipFill>
                <pic:spPr>
                  <a:xfrm>
                    <a:off x="0" y="0"/>
                    <a:ext cx="7772400" cy="870585"/>
                  </a:xfrm>
                  <a:prstGeom prst="rect">
                    <a:avLst/>
                  </a:prstGeom>
                </pic:spPr>
              </pic:pic>
            </a:graphicData>
          </a:graphic>
          <wp14:sizeRelH relativeFrom="margin">
            <wp14:pctWidth>0</wp14:pctWidth>
          </wp14:sizeRelH>
          <wp14:sizeRelV relativeFrom="margin">
            <wp14:pctHeight>0</wp14:pctHeight>
          </wp14:sizeRelV>
        </wp:anchor>
      </w:drawing>
    </w:r>
    <w:r>
      <w:rPr>
        <w:rFonts w:eastAsia="Myriad Pro"/>
        <w:sz w:val="20"/>
        <w:szCs w:val="20"/>
        <w:lang w:val="es-ES_tradnl"/>
      </w:rPr>
      <w:t xml:space="preserve">Paquete de evaluación de Reflections de PTA | Página </w:t>
    </w:r>
    <w:sdt>
      <w:sdtPr>
        <w:rPr>
          <w:sz w:val="20"/>
          <w:szCs w:val="20"/>
        </w:rPr>
        <w:id w:val="1030621742"/>
        <w:docPartObj>
          <w:docPartGallery w:val="Page Numbers (Bottom of Page)"/>
          <w:docPartUnique/>
        </w:docPartObj>
      </w:sdtPr>
      <w:sdtEndPr>
        <w:rPr>
          <w:noProof/>
        </w:rPr>
      </w:sdtEndPr>
      <w:sdtContent>
        <w:r w:rsidRPr="00B26F8E">
          <w:rPr>
            <w:sz w:val="20"/>
            <w:szCs w:val="20"/>
          </w:rPr>
          <w:fldChar w:fldCharType="begin"/>
        </w:r>
        <w:r w:rsidRPr="00550468">
          <w:rPr>
            <w:sz w:val="20"/>
            <w:szCs w:val="20"/>
            <w:lang w:val="es-ES"/>
          </w:rPr>
          <w:instrText xml:space="preserve"> PAGE   \* MERGEFORMAT </w:instrText>
        </w:r>
        <w:r w:rsidRPr="00B26F8E">
          <w:rPr>
            <w:sz w:val="20"/>
            <w:szCs w:val="20"/>
          </w:rPr>
          <w:fldChar w:fldCharType="separate"/>
        </w:r>
        <w:r w:rsidRPr="00550468">
          <w:rPr>
            <w:sz w:val="20"/>
            <w:szCs w:val="20"/>
            <w:lang w:val="es-ES"/>
          </w:rPr>
          <w:t>1</w:t>
        </w:r>
        <w:r w:rsidRPr="00B26F8E">
          <w:rPr>
            <w:noProof/>
            <w:sz w:val="20"/>
            <w:szCs w:val="20"/>
          </w:rPr>
          <w:fldChar w:fldCharType="end"/>
        </w:r>
      </w:sdtContent>
    </w:sdt>
  </w:p>
  <w:p w14:paraId="4E0D420E" w14:textId="77777777" w:rsidR="00674376" w:rsidRPr="00550468" w:rsidRDefault="001A3357" w:rsidP="00AA18E6">
    <w:pPr>
      <w:pStyle w:val="Footer"/>
      <w:tabs>
        <w:tab w:val="clear" w:pos="4320"/>
        <w:tab w:val="clear" w:pos="8640"/>
        <w:tab w:val="left" w:pos="2064"/>
      </w:tabs>
      <w:rPr>
        <w:lang w:val="es-ES"/>
      </w:rPr>
    </w:pPr>
    <w:r w:rsidRPr="00550468">
      <w:rPr>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DE19" w14:textId="77777777" w:rsidR="007D1574" w:rsidRDefault="007D1574">
      <w:r>
        <w:separator/>
      </w:r>
    </w:p>
  </w:footnote>
  <w:footnote w:type="continuationSeparator" w:id="0">
    <w:p w14:paraId="0ACB5812" w14:textId="77777777" w:rsidR="007D1574" w:rsidRDefault="007D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58CC" w14:textId="77777777" w:rsidR="00674376" w:rsidRPr="00323EF8" w:rsidRDefault="001A3357" w:rsidP="001E5DAE">
    <w:pPr>
      <w:pStyle w:val="Header"/>
      <w:tabs>
        <w:tab w:val="clear" w:pos="4320"/>
        <w:tab w:val="clear" w:pos="8640"/>
        <w:tab w:val="center" w:pos="5400"/>
      </w:tabs>
      <w:rPr>
        <w:sz w:val="22"/>
        <w:szCs w:val="22"/>
      </w:rPr>
    </w:pPr>
    <w:r>
      <w:rPr>
        <w:b/>
        <w:noProof/>
        <w:sz w:val="32"/>
        <w:szCs w:val="22"/>
      </w:rPr>
      <w:drawing>
        <wp:anchor distT="0" distB="0" distL="114300" distR="114300" simplePos="0" relativeHeight="251658240" behindDoc="1" locked="0" layoutInCell="1" allowOverlap="1" wp14:anchorId="2F4D0DFC" wp14:editId="3A1E4DEB">
          <wp:simplePos x="0" y="0"/>
          <wp:positionH relativeFrom="margin">
            <wp:posOffset>2522220</wp:posOffset>
          </wp:positionH>
          <wp:positionV relativeFrom="margin">
            <wp:posOffset>-536575</wp:posOffset>
          </wp:positionV>
          <wp:extent cx="1802765" cy="450850"/>
          <wp:effectExtent l="0" t="0" r="6985" b="0"/>
          <wp:wrapNone/>
          <wp:docPr id="180310214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5930" name="Picture 1" descr="A black background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276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260A"/>
    <w:multiLevelType w:val="hybridMultilevel"/>
    <w:tmpl w:val="1E3EA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A526E"/>
    <w:multiLevelType w:val="hybridMultilevel"/>
    <w:tmpl w:val="24A41808"/>
    <w:lvl w:ilvl="0" w:tplc="C7D837C4">
      <w:start w:val="1"/>
      <w:numFmt w:val="bullet"/>
      <w:lvlText w:val=""/>
      <w:lvlJc w:val="left"/>
      <w:pPr>
        <w:ind w:left="720" w:hanging="360"/>
      </w:pPr>
      <w:rPr>
        <w:rFonts w:ascii="Symbol" w:hAnsi="Symbol" w:hint="default"/>
      </w:rPr>
    </w:lvl>
    <w:lvl w:ilvl="1" w:tplc="D0E43F78" w:tentative="1">
      <w:start w:val="1"/>
      <w:numFmt w:val="bullet"/>
      <w:lvlText w:val="o"/>
      <w:lvlJc w:val="left"/>
      <w:pPr>
        <w:ind w:left="1440" w:hanging="360"/>
      </w:pPr>
      <w:rPr>
        <w:rFonts w:ascii="Courier New" w:hAnsi="Courier New" w:cs="Courier New" w:hint="default"/>
      </w:rPr>
    </w:lvl>
    <w:lvl w:ilvl="2" w:tplc="51827988" w:tentative="1">
      <w:start w:val="1"/>
      <w:numFmt w:val="bullet"/>
      <w:lvlText w:val=""/>
      <w:lvlJc w:val="left"/>
      <w:pPr>
        <w:ind w:left="2160" w:hanging="360"/>
      </w:pPr>
      <w:rPr>
        <w:rFonts w:ascii="Wingdings" w:hAnsi="Wingdings" w:hint="default"/>
      </w:rPr>
    </w:lvl>
    <w:lvl w:ilvl="3" w:tplc="D2988BBC" w:tentative="1">
      <w:start w:val="1"/>
      <w:numFmt w:val="bullet"/>
      <w:lvlText w:val=""/>
      <w:lvlJc w:val="left"/>
      <w:pPr>
        <w:ind w:left="2880" w:hanging="360"/>
      </w:pPr>
      <w:rPr>
        <w:rFonts w:ascii="Symbol" w:hAnsi="Symbol" w:hint="default"/>
      </w:rPr>
    </w:lvl>
    <w:lvl w:ilvl="4" w:tplc="4E52FBFA" w:tentative="1">
      <w:start w:val="1"/>
      <w:numFmt w:val="bullet"/>
      <w:lvlText w:val="o"/>
      <w:lvlJc w:val="left"/>
      <w:pPr>
        <w:ind w:left="3600" w:hanging="360"/>
      </w:pPr>
      <w:rPr>
        <w:rFonts w:ascii="Courier New" w:hAnsi="Courier New" w:cs="Courier New" w:hint="default"/>
      </w:rPr>
    </w:lvl>
    <w:lvl w:ilvl="5" w:tplc="6FEE67D0" w:tentative="1">
      <w:start w:val="1"/>
      <w:numFmt w:val="bullet"/>
      <w:lvlText w:val=""/>
      <w:lvlJc w:val="left"/>
      <w:pPr>
        <w:ind w:left="4320" w:hanging="360"/>
      </w:pPr>
      <w:rPr>
        <w:rFonts w:ascii="Wingdings" w:hAnsi="Wingdings" w:hint="default"/>
      </w:rPr>
    </w:lvl>
    <w:lvl w:ilvl="6" w:tplc="2938984E" w:tentative="1">
      <w:start w:val="1"/>
      <w:numFmt w:val="bullet"/>
      <w:lvlText w:val=""/>
      <w:lvlJc w:val="left"/>
      <w:pPr>
        <w:ind w:left="5040" w:hanging="360"/>
      </w:pPr>
      <w:rPr>
        <w:rFonts w:ascii="Symbol" w:hAnsi="Symbol" w:hint="default"/>
      </w:rPr>
    </w:lvl>
    <w:lvl w:ilvl="7" w:tplc="6FEACCF4" w:tentative="1">
      <w:start w:val="1"/>
      <w:numFmt w:val="bullet"/>
      <w:lvlText w:val="o"/>
      <w:lvlJc w:val="left"/>
      <w:pPr>
        <w:ind w:left="5760" w:hanging="360"/>
      </w:pPr>
      <w:rPr>
        <w:rFonts w:ascii="Courier New" w:hAnsi="Courier New" w:cs="Courier New" w:hint="default"/>
      </w:rPr>
    </w:lvl>
    <w:lvl w:ilvl="8" w:tplc="644E6DE4" w:tentative="1">
      <w:start w:val="1"/>
      <w:numFmt w:val="bullet"/>
      <w:lvlText w:val=""/>
      <w:lvlJc w:val="left"/>
      <w:pPr>
        <w:ind w:left="6480" w:hanging="360"/>
      </w:pPr>
      <w:rPr>
        <w:rFonts w:ascii="Wingdings" w:hAnsi="Wingdings" w:hint="default"/>
      </w:rPr>
    </w:lvl>
  </w:abstractNum>
  <w:abstractNum w:abstractNumId="2" w15:restartNumberingAfterBreak="0">
    <w:nsid w:val="24E40101"/>
    <w:multiLevelType w:val="multilevel"/>
    <w:tmpl w:val="86DADC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661325A"/>
    <w:multiLevelType w:val="hybridMultilevel"/>
    <w:tmpl w:val="ACDA9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C1F4F"/>
    <w:multiLevelType w:val="hybridMultilevel"/>
    <w:tmpl w:val="AFFE1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63713"/>
    <w:multiLevelType w:val="hybridMultilevel"/>
    <w:tmpl w:val="A0C8ACA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294EEB"/>
    <w:multiLevelType w:val="hybridMultilevel"/>
    <w:tmpl w:val="C106996A"/>
    <w:lvl w:ilvl="0" w:tplc="AA32BDFE">
      <w:start w:val="1"/>
      <w:numFmt w:val="bullet"/>
      <w:lvlText w:val=""/>
      <w:lvlJc w:val="left"/>
      <w:pPr>
        <w:ind w:left="720" w:hanging="360"/>
      </w:pPr>
      <w:rPr>
        <w:rFonts w:ascii="Symbol" w:hAnsi="Symbol" w:hint="default"/>
      </w:rPr>
    </w:lvl>
    <w:lvl w:ilvl="1" w:tplc="4D5AC964" w:tentative="1">
      <w:start w:val="1"/>
      <w:numFmt w:val="bullet"/>
      <w:lvlText w:val="o"/>
      <w:lvlJc w:val="left"/>
      <w:pPr>
        <w:ind w:left="1440" w:hanging="360"/>
      </w:pPr>
      <w:rPr>
        <w:rFonts w:ascii="Courier New" w:hAnsi="Courier New" w:cs="Courier New" w:hint="default"/>
      </w:rPr>
    </w:lvl>
    <w:lvl w:ilvl="2" w:tplc="76AC3080" w:tentative="1">
      <w:start w:val="1"/>
      <w:numFmt w:val="bullet"/>
      <w:lvlText w:val=""/>
      <w:lvlJc w:val="left"/>
      <w:pPr>
        <w:ind w:left="2160" w:hanging="360"/>
      </w:pPr>
      <w:rPr>
        <w:rFonts w:ascii="Wingdings" w:hAnsi="Wingdings" w:hint="default"/>
      </w:rPr>
    </w:lvl>
    <w:lvl w:ilvl="3" w:tplc="F1387036" w:tentative="1">
      <w:start w:val="1"/>
      <w:numFmt w:val="bullet"/>
      <w:lvlText w:val=""/>
      <w:lvlJc w:val="left"/>
      <w:pPr>
        <w:ind w:left="2880" w:hanging="360"/>
      </w:pPr>
      <w:rPr>
        <w:rFonts w:ascii="Symbol" w:hAnsi="Symbol" w:hint="default"/>
      </w:rPr>
    </w:lvl>
    <w:lvl w:ilvl="4" w:tplc="4CBE6AF8" w:tentative="1">
      <w:start w:val="1"/>
      <w:numFmt w:val="bullet"/>
      <w:lvlText w:val="o"/>
      <w:lvlJc w:val="left"/>
      <w:pPr>
        <w:ind w:left="3600" w:hanging="360"/>
      </w:pPr>
      <w:rPr>
        <w:rFonts w:ascii="Courier New" w:hAnsi="Courier New" w:cs="Courier New" w:hint="default"/>
      </w:rPr>
    </w:lvl>
    <w:lvl w:ilvl="5" w:tplc="0504B762" w:tentative="1">
      <w:start w:val="1"/>
      <w:numFmt w:val="bullet"/>
      <w:lvlText w:val=""/>
      <w:lvlJc w:val="left"/>
      <w:pPr>
        <w:ind w:left="4320" w:hanging="360"/>
      </w:pPr>
      <w:rPr>
        <w:rFonts w:ascii="Wingdings" w:hAnsi="Wingdings" w:hint="default"/>
      </w:rPr>
    </w:lvl>
    <w:lvl w:ilvl="6" w:tplc="B42EB878" w:tentative="1">
      <w:start w:val="1"/>
      <w:numFmt w:val="bullet"/>
      <w:lvlText w:val=""/>
      <w:lvlJc w:val="left"/>
      <w:pPr>
        <w:ind w:left="5040" w:hanging="360"/>
      </w:pPr>
      <w:rPr>
        <w:rFonts w:ascii="Symbol" w:hAnsi="Symbol" w:hint="default"/>
      </w:rPr>
    </w:lvl>
    <w:lvl w:ilvl="7" w:tplc="87F2B8FA" w:tentative="1">
      <w:start w:val="1"/>
      <w:numFmt w:val="bullet"/>
      <w:lvlText w:val="o"/>
      <w:lvlJc w:val="left"/>
      <w:pPr>
        <w:ind w:left="5760" w:hanging="360"/>
      </w:pPr>
      <w:rPr>
        <w:rFonts w:ascii="Courier New" w:hAnsi="Courier New" w:cs="Courier New" w:hint="default"/>
      </w:rPr>
    </w:lvl>
    <w:lvl w:ilvl="8" w:tplc="BD46BC72" w:tentative="1">
      <w:start w:val="1"/>
      <w:numFmt w:val="bullet"/>
      <w:lvlText w:val=""/>
      <w:lvlJc w:val="left"/>
      <w:pPr>
        <w:ind w:left="6480" w:hanging="360"/>
      </w:pPr>
      <w:rPr>
        <w:rFonts w:ascii="Wingdings" w:hAnsi="Wingdings" w:hint="default"/>
      </w:rPr>
    </w:lvl>
  </w:abstractNum>
  <w:abstractNum w:abstractNumId="7" w15:restartNumberingAfterBreak="0">
    <w:nsid w:val="624124F8"/>
    <w:multiLevelType w:val="hybridMultilevel"/>
    <w:tmpl w:val="B5282F36"/>
    <w:lvl w:ilvl="0" w:tplc="1D384316">
      <w:start w:val="1"/>
      <w:numFmt w:val="bullet"/>
      <w:lvlText w:val=""/>
      <w:lvlJc w:val="left"/>
      <w:pPr>
        <w:ind w:left="720" w:hanging="360"/>
      </w:pPr>
      <w:rPr>
        <w:rFonts w:ascii="Symbol" w:hAnsi="Symbol" w:hint="default"/>
      </w:rPr>
    </w:lvl>
    <w:lvl w:ilvl="1" w:tplc="1FCAEDC6">
      <w:start w:val="1"/>
      <w:numFmt w:val="bullet"/>
      <w:lvlText w:val="o"/>
      <w:lvlJc w:val="left"/>
      <w:pPr>
        <w:ind w:left="1440" w:hanging="360"/>
      </w:pPr>
      <w:rPr>
        <w:rFonts w:ascii="Courier New" w:hAnsi="Courier New" w:cs="Courier New" w:hint="default"/>
      </w:rPr>
    </w:lvl>
    <w:lvl w:ilvl="2" w:tplc="49140992" w:tentative="1">
      <w:start w:val="1"/>
      <w:numFmt w:val="bullet"/>
      <w:lvlText w:val=""/>
      <w:lvlJc w:val="left"/>
      <w:pPr>
        <w:ind w:left="2160" w:hanging="360"/>
      </w:pPr>
      <w:rPr>
        <w:rFonts w:ascii="Wingdings" w:hAnsi="Wingdings" w:hint="default"/>
      </w:rPr>
    </w:lvl>
    <w:lvl w:ilvl="3" w:tplc="A0462ECA" w:tentative="1">
      <w:start w:val="1"/>
      <w:numFmt w:val="bullet"/>
      <w:lvlText w:val=""/>
      <w:lvlJc w:val="left"/>
      <w:pPr>
        <w:ind w:left="2880" w:hanging="360"/>
      </w:pPr>
      <w:rPr>
        <w:rFonts w:ascii="Symbol" w:hAnsi="Symbol" w:hint="default"/>
      </w:rPr>
    </w:lvl>
    <w:lvl w:ilvl="4" w:tplc="807A704E" w:tentative="1">
      <w:start w:val="1"/>
      <w:numFmt w:val="bullet"/>
      <w:lvlText w:val="o"/>
      <w:lvlJc w:val="left"/>
      <w:pPr>
        <w:ind w:left="3600" w:hanging="360"/>
      </w:pPr>
      <w:rPr>
        <w:rFonts w:ascii="Courier New" w:hAnsi="Courier New" w:cs="Courier New" w:hint="default"/>
      </w:rPr>
    </w:lvl>
    <w:lvl w:ilvl="5" w:tplc="EDAEDA7C" w:tentative="1">
      <w:start w:val="1"/>
      <w:numFmt w:val="bullet"/>
      <w:lvlText w:val=""/>
      <w:lvlJc w:val="left"/>
      <w:pPr>
        <w:ind w:left="4320" w:hanging="360"/>
      </w:pPr>
      <w:rPr>
        <w:rFonts w:ascii="Wingdings" w:hAnsi="Wingdings" w:hint="default"/>
      </w:rPr>
    </w:lvl>
    <w:lvl w:ilvl="6" w:tplc="51220566" w:tentative="1">
      <w:start w:val="1"/>
      <w:numFmt w:val="bullet"/>
      <w:lvlText w:val=""/>
      <w:lvlJc w:val="left"/>
      <w:pPr>
        <w:ind w:left="5040" w:hanging="360"/>
      </w:pPr>
      <w:rPr>
        <w:rFonts w:ascii="Symbol" w:hAnsi="Symbol" w:hint="default"/>
      </w:rPr>
    </w:lvl>
    <w:lvl w:ilvl="7" w:tplc="76841214" w:tentative="1">
      <w:start w:val="1"/>
      <w:numFmt w:val="bullet"/>
      <w:lvlText w:val="o"/>
      <w:lvlJc w:val="left"/>
      <w:pPr>
        <w:ind w:left="5760" w:hanging="360"/>
      </w:pPr>
      <w:rPr>
        <w:rFonts w:ascii="Courier New" w:hAnsi="Courier New" w:cs="Courier New" w:hint="default"/>
      </w:rPr>
    </w:lvl>
    <w:lvl w:ilvl="8" w:tplc="034E0A3C" w:tentative="1">
      <w:start w:val="1"/>
      <w:numFmt w:val="bullet"/>
      <w:lvlText w:val=""/>
      <w:lvlJc w:val="left"/>
      <w:pPr>
        <w:ind w:left="6480" w:hanging="360"/>
      </w:pPr>
      <w:rPr>
        <w:rFonts w:ascii="Wingdings" w:hAnsi="Wingdings" w:hint="default"/>
      </w:rPr>
    </w:lvl>
  </w:abstractNum>
  <w:abstractNum w:abstractNumId="8" w15:restartNumberingAfterBreak="0">
    <w:nsid w:val="6593026E"/>
    <w:multiLevelType w:val="hybridMultilevel"/>
    <w:tmpl w:val="F018618C"/>
    <w:lvl w:ilvl="0" w:tplc="4E5C9A3E">
      <w:start w:val="1"/>
      <w:numFmt w:val="bullet"/>
      <w:lvlText w:val=""/>
      <w:lvlJc w:val="left"/>
      <w:pPr>
        <w:ind w:left="720" w:hanging="360"/>
      </w:pPr>
      <w:rPr>
        <w:rFonts w:ascii="Symbol" w:hAnsi="Symbol" w:hint="default"/>
      </w:rPr>
    </w:lvl>
    <w:lvl w:ilvl="1" w:tplc="B9B6307A" w:tentative="1">
      <w:start w:val="1"/>
      <w:numFmt w:val="bullet"/>
      <w:lvlText w:val="o"/>
      <w:lvlJc w:val="left"/>
      <w:pPr>
        <w:ind w:left="1440" w:hanging="360"/>
      </w:pPr>
      <w:rPr>
        <w:rFonts w:ascii="Courier New" w:hAnsi="Courier New" w:cs="Courier New" w:hint="default"/>
      </w:rPr>
    </w:lvl>
    <w:lvl w:ilvl="2" w:tplc="3E7EB6B8" w:tentative="1">
      <w:start w:val="1"/>
      <w:numFmt w:val="bullet"/>
      <w:lvlText w:val=""/>
      <w:lvlJc w:val="left"/>
      <w:pPr>
        <w:ind w:left="2160" w:hanging="360"/>
      </w:pPr>
      <w:rPr>
        <w:rFonts w:ascii="Wingdings" w:hAnsi="Wingdings" w:hint="default"/>
      </w:rPr>
    </w:lvl>
    <w:lvl w:ilvl="3" w:tplc="433A810C" w:tentative="1">
      <w:start w:val="1"/>
      <w:numFmt w:val="bullet"/>
      <w:lvlText w:val=""/>
      <w:lvlJc w:val="left"/>
      <w:pPr>
        <w:ind w:left="2880" w:hanging="360"/>
      </w:pPr>
      <w:rPr>
        <w:rFonts w:ascii="Symbol" w:hAnsi="Symbol" w:hint="default"/>
      </w:rPr>
    </w:lvl>
    <w:lvl w:ilvl="4" w:tplc="416899F2" w:tentative="1">
      <w:start w:val="1"/>
      <w:numFmt w:val="bullet"/>
      <w:lvlText w:val="o"/>
      <w:lvlJc w:val="left"/>
      <w:pPr>
        <w:ind w:left="3600" w:hanging="360"/>
      </w:pPr>
      <w:rPr>
        <w:rFonts w:ascii="Courier New" w:hAnsi="Courier New" w:cs="Courier New" w:hint="default"/>
      </w:rPr>
    </w:lvl>
    <w:lvl w:ilvl="5" w:tplc="61EE6A0C" w:tentative="1">
      <w:start w:val="1"/>
      <w:numFmt w:val="bullet"/>
      <w:lvlText w:val=""/>
      <w:lvlJc w:val="left"/>
      <w:pPr>
        <w:ind w:left="4320" w:hanging="360"/>
      </w:pPr>
      <w:rPr>
        <w:rFonts w:ascii="Wingdings" w:hAnsi="Wingdings" w:hint="default"/>
      </w:rPr>
    </w:lvl>
    <w:lvl w:ilvl="6" w:tplc="D36453A4" w:tentative="1">
      <w:start w:val="1"/>
      <w:numFmt w:val="bullet"/>
      <w:lvlText w:val=""/>
      <w:lvlJc w:val="left"/>
      <w:pPr>
        <w:ind w:left="5040" w:hanging="360"/>
      </w:pPr>
      <w:rPr>
        <w:rFonts w:ascii="Symbol" w:hAnsi="Symbol" w:hint="default"/>
      </w:rPr>
    </w:lvl>
    <w:lvl w:ilvl="7" w:tplc="3E0012B2" w:tentative="1">
      <w:start w:val="1"/>
      <w:numFmt w:val="bullet"/>
      <w:lvlText w:val="o"/>
      <w:lvlJc w:val="left"/>
      <w:pPr>
        <w:ind w:left="5760" w:hanging="360"/>
      </w:pPr>
      <w:rPr>
        <w:rFonts w:ascii="Courier New" w:hAnsi="Courier New" w:cs="Courier New" w:hint="default"/>
      </w:rPr>
    </w:lvl>
    <w:lvl w:ilvl="8" w:tplc="75862A6C" w:tentative="1">
      <w:start w:val="1"/>
      <w:numFmt w:val="bullet"/>
      <w:lvlText w:val=""/>
      <w:lvlJc w:val="left"/>
      <w:pPr>
        <w:ind w:left="6480" w:hanging="360"/>
      </w:pPr>
      <w:rPr>
        <w:rFonts w:ascii="Wingdings" w:hAnsi="Wingdings" w:hint="default"/>
      </w:rPr>
    </w:lvl>
  </w:abstractNum>
  <w:abstractNum w:abstractNumId="9" w15:restartNumberingAfterBreak="0">
    <w:nsid w:val="6E9E04A7"/>
    <w:multiLevelType w:val="hybridMultilevel"/>
    <w:tmpl w:val="D0FAC698"/>
    <w:lvl w:ilvl="0" w:tplc="F4EE1160">
      <w:start w:val="1"/>
      <w:numFmt w:val="bullet"/>
      <w:lvlText w:val=""/>
      <w:lvlJc w:val="left"/>
      <w:pPr>
        <w:ind w:left="360" w:hanging="360"/>
      </w:pPr>
      <w:rPr>
        <w:rFonts w:ascii="Symbol" w:hAnsi="Symbol" w:hint="default"/>
      </w:rPr>
    </w:lvl>
    <w:lvl w:ilvl="1" w:tplc="EC5897D6">
      <w:start w:val="1"/>
      <w:numFmt w:val="bullet"/>
      <w:lvlText w:val="o"/>
      <w:lvlJc w:val="left"/>
      <w:pPr>
        <w:ind w:left="1080" w:hanging="360"/>
      </w:pPr>
      <w:rPr>
        <w:rFonts w:ascii="Courier New" w:hAnsi="Courier New" w:cs="Courier New" w:hint="default"/>
      </w:rPr>
    </w:lvl>
    <w:lvl w:ilvl="2" w:tplc="64188BA8">
      <w:start w:val="1"/>
      <w:numFmt w:val="bullet"/>
      <w:lvlText w:val=""/>
      <w:lvlJc w:val="left"/>
      <w:pPr>
        <w:ind w:left="1800" w:hanging="360"/>
      </w:pPr>
      <w:rPr>
        <w:rFonts w:ascii="Wingdings" w:hAnsi="Wingdings" w:hint="default"/>
      </w:rPr>
    </w:lvl>
    <w:lvl w:ilvl="3" w:tplc="1B062AB8" w:tentative="1">
      <w:start w:val="1"/>
      <w:numFmt w:val="bullet"/>
      <w:lvlText w:val=""/>
      <w:lvlJc w:val="left"/>
      <w:pPr>
        <w:ind w:left="2520" w:hanging="360"/>
      </w:pPr>
      <w:rPr>
        <w:rFonts w:ascii="Symbol" w:hAnsi="Symbol" w:hint="default"/>
      </w:rPr>
    </w:lvl>
    <w:lvl w:ilvl="4" w:tplc="1D326342" w:tentative="1">
      <w:start w:val="1"/>
      <w:numFmt w:val="bullet"/>
      <w:lvlText w:val="o"/>
      <w:lvlJc w:val="left"/>
      <w:pPr>
        <w:ind w:left="3240" w:hanging="360"/>
      </w:pPr>
      <w:rPr>
        <w:rFonts w:ascii="Courier New" w:hAnsi="Courier New" w:cs="Courier New" w:hint="default"/>
      </w:rPr>
    </w:lvl>
    <w:lvl w:ilvl="5" w:tplc="7758E7CE" w:tentative="1">
      <w:start w:val="1"/>
      <w:numFmt w:val="bullet"/>
      <w:lvlText w:val=""/>
      <w:lvlJc w:val="left"/>
      <w:pPr>
        <w:ind w:left="3960" w:hanging="360"/>
      </w:pPr>
      <w:rPr>
        <w:rFonts w:ascii="Wingdings" w:hAnsi="Wingdings" w:hint="default"/>
      </w:rPr>
    </w:lvl>
    <w:lvl w:ilvl="6" w:tplc="4C1C3346" w:tentative="1">
      <w:start w:val="1"/>
      <w:numFmt w:val="bullet"/>
      <w:lvlText w:val=""/>
      <w:lvlJc w:val="left"/>
      <w:pPr>
        <w:ind w:left="4680" w:hanging="360"/>
      </w:pPr>
      <w:rPr>
        <w:rFonts w:ascii="Symbol" w:hAnsi="Symbol" w:hint="default"/>
      </w:rPr>
    </w:lvl>
    <w:lvl w:ilvl="7" w:tplc="8F088BE2" w:tentative="1">
      <w:start w:val="1"/>
      <w:numFmt w:val="bullet"/>
      <w:lvlText w:val="o"/>
      <w:lvlJc w:val="left"/>
      <w:pPr>
        <w:ind w:left="5400" w:hanging="360"/>
      </w:pPr>
      <w:rPr>
        <w:rFonts w:ascii="Courier New" w:hAnsi="Courier New" w:cs="Courier New" w:hint="default"/>
      </w:rPr>
    </w:lvl>
    <w:lvl w:ilvl="8" w:tplc="F694466E" w:tentative="1">
      <w:start w:val="1"/>
      <w:numFmt w:val="bullet"/>
      <w:lvlText w:val=""/>
      <w:lvlJc w:val="left"/>
      <w:pPr>
        <w:ind w:left="6120" w:hanging="360"/>
      </w:pPr>
      <w:rPr>
        <w:rFonts w:ascii="Wingdings" w:hAnsi="Wingdings" w:hint="default"/>
      </w:rPr>
    </w:lvl>
  </w:abstractNum>
  <w:abstractNum w:abstractNumId="10" w15:restartNumberingAfterBreak="0">
    <w:nsid w:val="7B203FA7"/>
    <w:multiLevelType w:val="hybridMultilevel"/>
    <w:tmpl w:val="BFBE9680"/>
    <w:lvl w:ilvl="0" w:tplc="0409000F">
      <w:start w:val="1"/>
      <w:numFmt w:val="decimal"/>
      <w:lvlText w:val="%1."/>
      <w:lvlJc w:val="left"/>
      <w:pPr>
        <w:ind w:left="360" w:hanging="360"/>
      </w:pPr>
      <w:rPr>
        <w:rFonts w:hint="default"/>
      </w:rPr>
    </w:lvl>
    <w:lvl w:ilvl="1" w:tplc="1F1E360C">
      <w:start w:val="1"/>
      <w:numFmt w:val="bullet"/>
      <w:lvlText w:val="o"/>
      <w:lvlJc w:val="left"/>
      <w:pPr>
        <w:ind w:left="1080" w:hanging="360"/>
      </w:pPr>
      <w:rPr>
        <w:rFonts w:ascii="Courier New" w:hAnsi="Courier New" w:cs="Courier New" w:hint="default"/>
      </w:rPr>
    </w:lvl>
    <w:lvl w:ilvl="2" w:tplc="B84CB2AC">
      <w:start w:val="1"/>
      <w:numFmt w:val="bullet"/>
      <w:lvlText w:val=""/>
      <w:lvlJc w:val="left"/>
      <w:pPr>
        <w:ind w:left="1800" w:hanging="360"/>
      </w:pPr>
      <w:rPr>
        <w:rFonts w:ascii="Wingdings" w:hAnsi="Wingdings" w:hint="default"/>
      </w:rPr>
    </w:lvl>
    <w:lvl w:ilvl="3" w:tplc="EAD6D408" w:tentative="1">
      <w:start w:val="1"/>
      <w:numFmt w:val="bullet"/>
      <w:lvlText w:val=""/>
      <w:lvlJc w:val="left"/>
      <w:pPr>
        <w:ind w:left="2520" w:hanging="360"/>
      </w:pPr>
      <w:rPr>
        <w:rFonts w:ascii="Symbol" w:hAnsi="Symbol" w:hint="default"/>
      </w:rPr>
    </w:lvl>
    <w:lvl w:ilvl="4" w:tplc="F01E4F1E" w:tentative="1">
      <w:start w:val="1"/>
      <w:numFmt w:val="bullet"/>
      <w:lvlText w:val="o"/>
      <w:lvlJc w:val="left"/>
      <w:pPr>
        <w:ind w:left="3240" w:hanging="360"/>
      </w:pPr>
      <w:rPr>
        <w:rFonts w:ascii="Courier New" w:hAnsi="Courier New" w:cs="Courier New" w:hint="default"/>
      </w:rPr>
    </w:lvl>
    <w:lvl w:ilvl="5" w:tplc="A7142374" w:tentative="1">
      <w:start w:val="1"/>
      <w:numFmt w:val="bullet"/>
      <w:lvlText w:val=""/>
      <w:lvlJc w:val="left"/>
      <w:pPr>
        <w:ind w:left="3960" w:hanging="360"/>
      </w:pPr>
      <w:rPr>
        <w:rFonts w:ascii="Wingdings" w:hAnsi="Wingdings" w:hint="default"/>
      </w:rPr>
    </w:lvl>
    <w:lvl w:ilvl="6" w:tplc="6F4424DE" w:tentative="1">
      <w:start w:val="1"/>
      <w:numFmt w:val="bullet"/>
      <w:lvlText w:val=""/>
      <w:lvlJc w:val="left"/>
      <w:pPr>
        <w:ind w:left="4680" w:hanging="360"/>
      </w:pPr>
      <w:rPr>
        <w:rFonts w:ascii="Symbol" w:hAnsi="Symbol" w:hint="default"/>
      </w:rPr>
    </w:lvl>
    <w:lvl w:ilvl="7" w:tplc="E31AE320" w:tentative="1">
      <w:start w:val="1"/>
      <w:numFmt w:val="bullet"/>
      <w:lvlText w:val="o"/>
      <w:lvlJc w:val="left"/>
      <w:pPr>
        <w:ind w:left="5400" w:hanging="360"/>
      </w:pPr>
      <w:rPr>
        <w:rFonts w:ascii="Courier New" w:hAnsi="Courier New" w:cs="Courier New" w:hint="default"/>
      </w:rPr>
    </w:lvl>
    <w:lvl w:ilvl="8" w:tplc="FD568F6C" w:tentative="1">
      <w:start w:val="1"/>
      <w:numFmt w:val="bullet"/>
      <w:lvlText w:val=""/>
      <w:lvlJc w:val="left"/>
      <w:pPr>
        <w:ind w:left="6120" w:hanging="360"/>
      </w:pPr>
      <w:rPr>
        <w:rFonts w:ascii="Wingdings" w:hAnsi="Wingdings" w:hint="default"/>
      </w:rPr>
    </w:lvl>
  </w:abstractNum>
  <w:num w:numId="1" w16cid:durableId="1288974127">
    <w:abstractNumId w:val="6"/>
  </w:num>
  <w:num w:numId="2" w16cid:durableId="1940865448">
    <w:abstractNumId w:val="1"/>
  </w:num>
  <w:num w:numId="3" w16cid:durableId="2051106365">
    <w:abstractNumId w:val="9"/>
  </w:num>
  <w:num w:numId="4" w16cid:durableId="365566561">
    <w:abstractNumId w:val="2"/>
  </w:num>
  <w:num w:numId="5" w16cid:durableId="858398917">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437989551">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2117747112">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534268139">
    <w:abstractNumId w:val="7"/>
  </w:num>
  <w:num w:numId="9" w16cid:durableId="1387333164">
    <w:abstractNumId w:val="8"/>
  </w:num>
  <w:num w:numId="10" w16cid:durableId="1987850786">
    <w:abstractNumId w:val="10"/>
  </w:num>
  <w:num w:numId="11" w16cid:durableId="1548644903">
    <w:abstractNumId w:val="0"/>
  </w:num>
  <w:num w:numId="12" w16cid:durableId="822965264">
    <w:abstractNumId w:val="5"/>
  </w:num>
  <w:num w:numId="13" w16cid:durableId="22634917">
    <w:abstractNumId w:val="4"/>
  </w:num>
  <w:num w:numId="14" w16cid:durableId="193548107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452D"/>
    <w:rsid w:val="00005AE2"/>
    <w:rsid w:val="00013DBA"/>
    <w:rsid w:val="0001530D"/>
    <w:rsid w:val="00016E89"/>
    <w:rsid w:val="00020922"/>
    <w:rsid w:val="00020E0E"/>
    <w:rsid w:val="00022516"/>
    <w:rsid w:val="00026162"/>
    <w:rsid w:val="00026CC9"/>
    <w:rsid w:val="00027397"/>
    <w:rsid w:val="00043939"/>
    <w:rsid w:val="00044391"/>
    <w:rsid w:val="00045C50"/>
    <w:rsid w:val="000463DE"/>
    <w:rsid w:val="0004671C"/>
    <w:rsid w:val="00047570"/>
    <w:rsid w:val="00047C21"/>
    <w:rsid w:val="00060245"/>
    <w:rsid w:val="0006787C"/>
    <w:rsid w:val="00074E1F"/>
    <w:rsid w:val="00075099"/>
    <w:rsid w:val="00075770"/>
    <w:rsid w:val="00077090"/>
    <w:rsid w:val="00084F15"/>
    <w:rsid w:val="000874A6"/>
    <w:rsid w:val="000922F7"/>
    <w:rsid w:val="00095D32"/>
    <w:rsid w:val="000973D7"/>
    <w:rsid w:val="000A021F"/>
    <w:rsid w:val="000A12A3"/>
    <w:rsid w:val="000A48BB"/>
    <w:rsid w:val="000A7AA7"/>
    <w:rsid w:val="000B2DA1"/>
    <w:rsid w:val="000B35D3"/>
    <w:rsid w:val="000B7884"/>
    <w:rsid w:val="000C090A"/>
    <w:rsid w:val="000C14F3"/>
    <w:rsid w:val="000C1AA4"/>
    <w:rsid w:val="000C42A8"/>
    <w:rsid w:val="000C493C"/>
    <w:rsid w:val="000D2136"/>
    <w:rsid w:val="000D2251"/>
    <w:rsid w:val="000D3585"/>
    <w:rsid w:val="000D6312"/>
    <w:rsid w:val="000E270A"/>
    <w:rsid w:val="00100997"/>
    <w:rsid w:val="001038FF"/>
    <w:rsid w:val="00110547"/>
    <w:rsid w:val="00113EF4"/>
    <w:rsid w:val="00123CAC"/>
    <w:rsid w:val="00137612"/>
    <w:rsid w:val="00144287"/>
    <w:rsid w:val="00144E48"/>
    <w:rsid w:val="00153EE3"/>
    <w:rsid w:val="00156A08"/>
    <w:rsid w:val="0016165D"/>
    <w:rsid w:val="00163AE8"/>
    <w:rsid w:val="00164EF3"/>
    <w:rsid w:val="001655B8"/>
    <w:rsid w:val="00167335"/>
    <w:rsid w:val="001702D4"/>
    <w:rsid w:val="001714AD"/>
    <w:rsid w:val="00174FD6"/>
    <w:rsid w:val="00183FCE"/>
    <w:rsid w:val="00190935"/>
    <w:rsid w:val="00192451"/>
    <w:rsid w:val="001A129D"/>
    <w:rsid w:val="001A3357"/>
    <w:rsid w:val="001A37AF"/>
    <w:rsid w:val="001A7B87"/>
    <w:rsid w:val="001B0D24"/>
    <w:rsid w:val="001B45C7"/>
    <w:rsid w:val="001B762B"/>
    <w:rsid w:val="001B769F"/>
    <w:rsid w:val="001C5041"/>
    <w:rsid w:val="001D257C"/>
    <w:rsid w:val="001D5598"/>
    <w:rsid w:val="001E151E"/>
    <w:rsid w:val="001E2EF6"/>
    <w:rsid w:val="001E5DAE"/>
    <w:rsid w:val="00202344"/>
    <w:rsid w:val="00212FAD"/>
    <w:rsid w:val="002140BE"/>
    <w:rsid w:val="00215E16"/>
    <w:rsid w:val="0022318C"/>
    <w:rsid w:val="00226E9B"/>
    <w:rsid w:val="002273CA"/>
    <w:rsid w:val="002274C8"/>
    <w:rsid w:val="002279D5"/>
    <w:rsid w:val="0023185A"/>
    <w:rsid w:val="002328AF"/>
    <w:rsid w:val="0023442D"/>
    <w:rsid w:val="00236DE2"/>
    <w:rsid w:val="0024081A"/>
    <w:rsid w:val="0024115E"/>
    <w:rsid w:val="0024546A"/>
    <w:rsid w:val="002459C7"/>
    <w:rsid w:val="00253B90"/>
    <w:rsid w:val="00256157"/>
    <w:rsid w:val="00261CDC"/>
    <w:rsid w:val="0026503F"/>
    <w:rsid w:val="0026556C"/>
    <w:rsid w:val="00265DEE"/>
    <w:rsid w:val="0026732E"/>
    <w:rsid w:val="002717DD"/>
    <w:rsid w:val="002746C8"/>
    <w:rsid w:val="0027498D"/>
    <w:rsid w:val="00274C7F"/>
    <w:rsid w:val="00280F32"/>
    <w:rsid w:val="00285AC1"/>
    <w:rsid w:val="00285B85"/>
    <w:rsid w:val="00293073"/>
    <w:rsid w:val="00294391"/>
    <w:rsid w:val="00294653"/>
    <w:rsid w:val="00297F24"/>
    <w:rsid w:val="002A0CD7"/>
    <w:rsid w:val="002A36C1"/>
    <w:rsid w:val="002A7FBC"/>
    <w:rsid w:val="002B29B1"/>
    <w:rsid w:val="002B2E02"/>
    <w:rsid w:val="002B3E63"/>
    <w:rsid w:val="002C572A"/>
    <w:rsid w:val="002D01EA"/>
    <w:rsid w:val="002D24AF"/>
    <w:rsid w:val="002D2738"/>
    <w:rsid w:val="002D3CA4"/>
    <w:rsid w:val="002D7D1B"/>
    <w:rsid w:val="002F7092"/>
    <w:rsid w:val="003014EA"/>
    <w:rsid w:val="0030265D"/>
    <w:rsid w:val="003037FD"/>
    <w:rsid w:val="003054AC"/>
    <w:rsid w:val="0030765D"/>
    <w:rsid w:val="00314F34"/>
    <w:rsid w:val="00317627"/>
    <w:rsid w:val="00321E04"/>
    <w:rsid w:val="00322166"/>
    <w:rsid w:val="003237F5"/>
    <w:rsid w:val="00323EF8"/>
    <w:rsid w:val="00323F6F"/>
    <w:rsid w:val="0034310D"/>
    <w:rsid w:val="00346185"/>
    <w:rsid w:val="00355251"/>
    <w:rsid w:val="003562A2"/>
    <w:rsid w:val="00356728"/>
    <w:rsid w:val="003575AD"/>
    <w:rsid w:val="00364A0A"/>
    <w:rsid w:val="00392AF3"/>
    <w:rsid w:val="003A33DD"/>
    <w:rsid w:val="003A4C9A"/>
    <w:rsid w:val="003B4D54"/>
    <w:rsid w:val="003B72A9"/>
    <w:rsid w:val="003C1C6E"/>
    <w:rsid w:val="003C2533"/>
    <w:rsid w:val="003C3F37"/>
    <w:rsid w:val="003D2FD2"/>
    <w:rsid w:val="003F010D"/>
    <w:rsid w:val="003F44EF"/>
    <w:rsid w:val="003F4ADD"/>
    <w:rsid w:val="003F659A"/>
    <w:rsid w:val="00413C51"/>
    <w:rsid w:val="00416808"/>
    <w:rsid w:val="00420705"/>
    <w:rsid w:val="00420849"/>
    <w:rsid w:val="0042336D"/>
    <w:rsid w:val="00425418"/>
    <w:rsid w:val="00434EF5"/>
    <w:rsid w:val="00435179"/>
    <w:rsid w:val="00442A27"/>
    <w:rsid w:val="00442C6F"/>
    <w:rsid w:val="0044367E"/>
    <w:rsid w:val="00447994"/>
    <w:rsid w:val="004525E2"/>
    <w:rsid w:val="0045609A"/>
    <w:rsid w:val="00460AE1"/>
    <w:rsid w:val="00461693"/>
    <w:rsid w:val="00471BBC"/>
    <w:rsid w:val="00471DBC"/>
    <w:rsid w:val="00475E90"/>
    <w:rsid w:val="00476635"/>
    <w:rsid w:val="00476A93"/>
    <w:rsid w:val="00480315"/>
    <w:rsid w:val="00483B56"/>
    <w:rsid w:val="00485172"/>
    <w:rsid w:val="004A221C"/>
    <w:rsid w:val="004A3B81"/>
    <w:rsid w:val="004B4808"/>
    <w:rsid w:val="004B54B7"/>
    <w:rsid w:val="004B6535"/>
    <w:rsid w:val="004C2B70"/>
    <w:rsid w:val="004C4E7D"/>
    <w:rsid w:val="004C5A4C"/>
    <w:rsid w:val="004D3078"/>
    <w:rsid w:val="004D5EE9"/>
    <w:rsid w:val="004D6313"/>
    <w:rsid w:val="004E3461"/>
    <w:rsid w:val="004E3465"/>
    <w:rsid w:val="004E4C40"/>
    <w:rsid w:val="004E7AAA"/>
    <w:rsid w:val="004F7F58"/>
    <w:rsid w:val="005021B5"/>
    <w:rsid w:val="0050360A"/>
    <w:rsid w:val="0050532D"/>
    <w:rsid w:val="00506C43"/>
    <w:rsid w:val="0050717F"/>
    <w:rsid w:val="0051018E"/>
    <w:rsid w:val="00511A83"/>
    <w:rsid w:val="00512926"/>
    <w:rsid w:val="00520514"/>
    <w:rsid w:val="00520C4C"/>
    <w:rsid w:val="00521354"/>
    <w:rsid w:val="00524B1D"/>
    <w:rsid w:val="00530F8D"/>
    <w:rsid w:val="00532180"/>
    <w:rsid w:val="00533E53"/>
    <w:rsid w:val="0054200D"/>
    <w:rsid w:val="005437D6"/>
    <w:rsid w:val="0054472A"/>
    <w:rsid w:val="00550468"/>
    <w:rsid w:val="0055142D"/>
    <w:rsid w:val="00554504"/>
    <w:rsid w:val="00560A38"/>
    <w:rsid w:val="005632F7"/>
    <w:rsid w:val="00563820"/>
    <w:rsid w:val="00565A0F"/>
    <w:rsid w:val="00576CAD"/>
    <w:rsid w:val="005856C2"/>
    <w:rsid w:val="005857F7"/>
    <w:rsid w:val="005871CC"/>
    <w:rsid w:val="005875DA"/>
    <w:rsid w:val="005961AB"/>
    <w:rsid w:val="00596D3B"/>
    <w:rsid w:val="005A3032"/>
    <w:rsid w:val="005A3810"/>
    <w:rsid w:val="005B1A33"/>
    <w:rsid w:val="005B59C7"/>
    <w:rsid w:val="005B618E"/>
    <w:rsid w:val="005B6264"/>
    <w:rsid w:val="005C0C8B"/>
    <w:rsid w:val="005C2081"/>
    <w:rsid w:val="005D17A6"/>
    <w:rsid w:val="005D2AC6"/>
    <w:rsid w:val="005D623C"/>
    <w:rsid w:val="005D6D46"/>
    <w:rsid w:val="005F27CA"/>
    <w:rsid w:val="005F626F"/>
    <w:rsid w:val="0061554A"/>
    <w:rsid w:val="00616C99"/>
    <w:rsid w:val="00617EAA"/>
    <w:rsid w:val="00626E2D"/>
    <w:rsid w:val="00634DB8"/>
    <w:rsid w:val="0064396C"/>
    <w:rsid w:val="00643FC7"/>
    <w:rsid w:val="00646C70"/>
    <w:rsid w:val="00651F3B"/>
    <w:rsid w:val="00657A22"/>
    <w:rsid w:val="00660CC3"/>
    <w:rsid w:val="006718FD"/>
    <w:rsid w:val="00674376"/>
    <w:rsid w:val="00674D07"/>
    <w:rsid w:val="006821E7"/>
    <w:rsid w:val="00683CDA"/>
    <w:rsid w:val="00687B50"/>
    <w:rsid w:val="0069179E"/>
    <w:rsid w:val="0069547E"/>
    <w:rsid w:val="006962D7"/>
    <w:rsid w:val="006964E7"/>
    <w:rsid w:val="00696C0C"/>
    <w:rsid w:val="006A10E5"/>
    <w:rsid w:val="006A257C"/>
    <w:rsid w:val="006A4303"/>
    <w:rsid w:val="006A6A91"/>
    <w:rsid w:val="006B4859"/>
    <w:rsid w:val="006B6706"/>
    <w:rsid w:val="006C0898"/>
    <w:rsid w:val="006D098A"/>
    <w:rsid w:val="006D0E02"/>
    <w:rsid w:val="006E3852"/>
    <w:rsid w:val="006E533F"/>
    <w:rsid w:val="006E7F76"/>
    <w:rsid w:val="006F4C50"/>
    <w:rsid w:val="006F54B9"/>
    <w:rsid w:val="007023AC"/>
    <w:rsid w:val="007052E0"/>
    <w:rsid w:val="00707FFE"/>
    <w:rsid w:val="00711D25"/>
    <w:rsid w:val="0071264A"/>
    <w:rsid w:val="00714509"/>
    <w:rsid w:val="0071627F"/>
    <w:rsid w:val="0071744F"/>
    <w:rsid w:val="00717B1D"/>
    <w:rsid w:val="0072081E"/>
    <w:rsid w:val="00721814"/>
    <w:rsid w:val="00724112"/>
    <w:rsid w:val="00730AB4"/>
    <w:rsid w:val="00741702"/>
    <w:rsid w:val="00741814"/>
    <w:rsid w:val="00744138"/>
    <w:rsid w:val="00750A9F"/>
    <w:rsid w:val="00752900"/>
    <w:rsid w:val="0076000F"/>
    <w:rsid w:val="0076179C"/>
    <w:rsid w:val="00765681"/>
    <w:rsid w:val="00767D20"/>
    <w:rsid w:val="00771CF2"/>
    <w:rsid w:val="00772F3E"/>
    <w:rsid w:val="00777F13"/>
    <w:rsid w:val="007821C9"/>
    <w:rsid w:val="00790A07"/>
    <w:rsid w:val="00790CAF"/>
    <w:rsid w:val="00791B59"/>
    <w:rsid w:val="00794DA0"/>
    <w:rsid w:val="007A08D1"/>
    <w:rsid w:val="007A1FB7"/>
    <w:rsid w:val="007A5F58"/>
    <w:rsid w:val="007A77F4"/>
    <w:rsid w:val="007B3B44"/>
    <w:rsid w:val="007C0A25"/>
    <w:rsid w:val="007C0D31"/>
    <w:rsid w:val="007C3E8E"/>
    <w:rsid w:val="007C5BF4"/>
    <w:rsid w:val="007C7DCF"/>
    <w:rsid w:val="007D07C8"/>
    <w:rsid w:val="007D1574"/>
    <w:rsid w:val="007D2A7E"/>
    <w:rsid w:val="007D5DD9"/>
    <w:rsid w:val="007E15DA"/>
    <w:rsid w:val="007E2426"/>
    <w:rsid w:val="007E391E"/>
    <w:rsid w:val="007E6A3A"/>
    <w:rsid w:val="007F2C58"/>
    <w:rsid w:val="007F4106"/>
    <w:rsid w:val="008154CA"/>
    <w:rsid w:val="0082071B"/>
    <w:rsid w:val="00823838"/>
    <w:rsid w:val="00823C9D"/>
    <w:rsid w:val="00824E1C"/>
    <w:rsid w:val="00827D5E"/>
    <w:rsid w:val="0084067B"/>
    <w:rsid w:val="00842040"/>
    <w:rsid w:val="00844E4C"/>
    <w:rsid w:val="008549AE"/>
    <w:rsid w:val="008627FE"/>
    <w:rsid w:val="00864E06"/>
    <w:rsid w:val="0087321E"/>
    <w:rsid w:val="008763FB"/>
    <w:rsid w:val="00887498"/>
    <w:rsid w:val="008928EC"/>
    <w:rsid w:val="008940F4"/>
    <w:rsid w:val="008953E0"/>
    <w:rsid w:val="00896C4D"/>
    <w:rsid w:val="00896FAB"/>
    <w:rsid w:val="00897699"/>
    <w:rsid w:val="008A0C8B"/>
    <w:rsid w:val="008A1754"/>
    <w:rsid w:val="008A389D"/>
    <w:rsid w:val="008A4907"/>
    <w:rsid w:val="008B0B26"/>
    <w:rsid w:val="008B7456"/>
    <w:rsid w:val="008C2061"/>
    <w:rsid w:val="008C36D0"/>
    <w:rsid w:val="008C52F2"/>
    <w:rsid w:val="008D0069"/>
    <w:rsid w:val="008D07F3"/>
    <w:rsid w:val="008D3F72"/>
    <w:rsid w:val="008D5093"/>
    <w:rsid w:val="008D79D6"/>
    <w:rsid w:val="008E1A5E"/>
    <w:rsid w:val="008E244D"/>
    <w:rsid w:val="008E7C25"/>
    <w:rsid w:val="008F3170"/>
    <w:rsid w:val="008F783B"/>
    <w:rsid w:val="0090104A"/>
    <w:rsid w:val="00902387"/>
    <w:rsid w:val="00902A73"/>
    <w:rsid w:val="00914C76"/>
    <w:rsid w:val="00921D3C"/>
    <w:rsid w:val="00922E83"/>
    <w:rsid w:val="00923730"/>
    <w:rsid w:val="00933EC0"/>
    <w:rsid w:val="00943DF2"/>
    <w:rsid w:val="009510D6"/>
    <w:rsid w:val="00953344"/>
    <w:rsid w:val="00954972"/>
    <w:rsid w:val="00957814"/>
    <w:rsid w:val="00961772"/>
    <w:rsid w:val="00966032"/>
    <w:rsid w:val="00967A3A"/>
    <w:rsid w:val="00967F63"/>
    <w:rsid w:val="00975557"/>
    <w:rsid w:val="00982E8C"/>
    <w:rsid w:val="009969E4"/>
    <w:rsid w:val="009A159D"/>
    <w:rsid w:val="009A60E3"/>
    <w:rsid w:val="009B22E5"/>
    <w:rsid w:val="009B418B"/>
    <w:rsid w:val="009B6557"/>
    <w:rsid w:val="009B6A47"/>
    <w:rsid w:val="009B7821"/>
    <w:rsid w:val="009C05D8"/>
    <w:rsid w:val="009C45AC"/>
    <w:rsid w:val="009C4B7B"/>
    <w:rsid w:val="009C5632"/>
    <w:rsid w:val="009D28C7"/>
    <w:rsid w:val="009D4EA6"/>
    <w:rsid w:val="009D582D"/>
    <w:rsid w:val="009E254A"/>
    <w:rsid w:val="009E4461"/>
    <w:rsid w:val="009E489C"/>
    <w:rsid w:val="009E4B61"/>
    <w:rsid w:val="009E4F69"/>
    <w:rsid w:val="009E717F"/>
    <w:rsid w:val="009F4666"/>
    <w:rsid w:val="00A1365D"/>
    <w:rsid w:val="00A15A63"/>
    <w:rsid w:val="00A21583"/>
    <w:rsid w:val="00A244B6"/>
    <w:rsid w:val="00A271B6"/>
    <w:rsid w:val="00A303B8"/>
    <w:rsid w:val="00A30F75"/>
    <w:rsid w:val="00A35405"/>
    <w:rsid w:val="00A35A1C"/>
    <w:rsid w:val="00A412C8"/>
    <w:rsid w:val="00A46075"/>
    <w:rsid w:val="00A46E33"/>
    <w:rsid w:val="00A530D8"/>
    <w:rsid w:val="00A540D5"/>
    <w:rsid w:val="00A55433"/>
    <w:rsid w:val="00A5649B"/>
    <w:rsid w:val="00A643B4"/>
    <w:rsid w:val="00A67447"/>
    <w:rsid w:val="00A7193E"/>
    <w:rsid w:val="00A71BFD"/>
    <w:rsid w:val="00A734AB"/>
    <w:rsid w:val="00A73B7E"/>
    <w:rsid w:val="00A75D8F"/>
    <w:rsid w:val="00A762A0"/>
    <w:rsid w:val="00A82160"/>
    <w:rsid w:val="00A83768"/>
    <w:rsid w:val="00A94904"/>
    <w:rsid w:val="00A95B75"/>
    <w:rsid w:val="00A96815"/>
    <w:rsid w:val="00AA18E6"/>
    <w:rsid w:val="00AA3118"/>
    <w:rsid w:val="00AA5DD7"/>
    <w:rsid w:val="00AB0D4C"/>
    <w:rsid w:val="00AB4548"/>
    <w:rsid w:val="00AC5606"/>
    <w:rsid w:val="00AD0EAF"/>
    <w:rsid w:val="00AD0F38"/>
    <w:rsid w:val="00AD13B7"/>
    <w:rsid w:val="00AD1B36"/>
    <w:rsid w:val="00AD344E"/>
    <w:rsid w:val="00AD55DA"/>
    <w:rsid w:val="00AD6865"/>
    <w:rsid w:val="00AD72B0"/>
    <w:rsid w:val="00AE1DBC"/>
    <w:rsid w:val="00AE2C05"/>
    <w:rsid w:val="00AE487B"/>
    <w:rsid w:val="00AE63E5"/>
    <w:rsid w:val="00AF12D2"/>
    <w:rsid w:val="00AF190C"/>
    <w:rsid w:val="00AF4D3E"/>
    <w:rsid w:val="00AF5957"/>
    <w:rsid w:val="00B0100F"/>
    <w:rsid w:val="00B0248A"/>
    <w:rsid w:val="00B1620D"/>
    <w:rsid w:val="00B22286"/>
    <w:rsid w:val="00B22488"/>
    <w:rsid w:val="00B23C05"/>
    <w:rsid w:val="00B24B37"/>
    <w:rsid w:val="00B25568"/>
    <w:rsid w:val="00B26693"/>
    <w:rsid w:val="00B26F8E"/>
    <w:rsid w:val="00B27C85"/>
    <w:rsid w:val="00B31623"/>
    <w:rsid w:val="00B40F7F"/>
    <w:rsid w:val="00B41259"/>
    <w:rsid w:val="00B435D1"/>
    <w:rsid w:val="00B44ADF"/>
    <w:rsid w:val="00B472F5"/>
    <w:rsid w:val="00B52817"/>
    <w:rsid w:val="00B5528C"/>
    <w:rsid w:val="00B56B8C"/>
    <w:rsid w:val="00B60528"/>
    <w:rsid w:val="00B608B6"/>
    <w:rsid w:val="00B60FAC"/>
    <w:rsid w:val="00B6295E"/>
    <w:rsid w:val="00B631E0"/>
    <w:rsid w:val="00B636AB"/>
    <w:rsid w:val="00B65904"/>
    <w:rsid w:val="00B74E3A"/>
    <w:rsid w:val="00B75457"/>
    <w:rsid w:val="00B765B1"/>
    <w:rsid w:val="00B76DC4"/>
    <w:rsid w:val="00B7715C"/>
    <w:rsid w:val="00B8424E"/>
    <w:rsid w:val="00B86942"/>
    <w:rsid w:val="00B926B3"/>
    <w:rsid w:val="00B95BDC"/>
    <w:rsid w:val="00BA29B5"/>
    <w:rsid w:val="00BA5104"/>
    <w:rsid w:val="00BA67AA"/>
    <w:rsid w:val="00BA78E4"/>
    <w:rsid w:val="00BB1DF8"/>
    <w:rsid w:val="00BB6E79"/>
    <w:rsid w:val="00BB6E93"/>
    <w:rsid w:val="00BC12D2"/>
    <w:rsid w:val="00BC3247"/>
    <w:rsid w:val="00BD08C3"/>
    <w:rsid w:val="00BD6A87"/>
    <w:rsid w:val="00BE7B90"/>
    <w:rsid w:val="00BF3DC8"/>
    <w:rsid w:val="00BF4A1B"/>
    <w:rsid w:val="00BF5AE6"/>
    <w:rsid w:val="00C02480"/>
    <w:rsid w:val="00C05C07"/>
    <w:rsid w:val="00C114A7"/>
    <w:rsid w:val="00C12198"/>
    <w:rsid w:val="00C138F2"/>
    <w:rsid w:val="00C23DA1"/>
    <w:rsid w:val="00C24881"/>
    <w:rsid w:val="00C24C06"/>
    <w:rsid w:val="00C25F74"/>
    <w:rsid w:val="00C30208"/>
    <w:rsid w:val="00C30427"/>
    <w:rsid w:val="00C32C21"/>
    <w:rsid w:val="00C40D6B"/>
    <w:rsid w:val="00C41475"/>
    <w:rsid w:val="00C420D5"/>
    <w:rsid w:val="00C4263B"/>
    <w:rsid w:val="00C43F80"/>
    <w:rsid w:val="00C543BE"/>
    <w:rsid w:val="00C56089"/>
    <w:rsid w:val="00C62446"/>
    <w:rsid w:val="00C62A93"/>
    <w:rsid w:val="00C70260"/>
    <w:rsid w:val="00C7644C"/>
    <w:rsid w:val="00C879BB"/>
    <w:rsid w:val="00C909D8"/>
    <w:rsid w:val="00C91323"/>
    <w:rsid w:val="00CA373B"/>
    <w:rsid w:val="00CA3F76"/>
    <w:rsid w:val="00CB1ABD"/>
    <w:rsid w:val="00CB2190"/>
    <w:rsid w:val="00CB5F2A"/>
    <w:rsid w:val="00CB77C0"/>
    <w:rsid w:val="00CC2A80"/>
    <w:rsid w:val="00CC4F50"/>
    <w:rsid w:val="00CD7F8B"/>
    <w:rsid w:val="00CE0FA3"/>
    <w:rsid w:val="00CE3CF8"/>
    <w:rsid w:val="00CE4C27"/>
    <w:rsid w:val="00CF0AAD"/>
    <w:rsid w:val="00CF1681"/>
    <w:rsid w:val="00CF3694"/>
    <w:rsid w:val="00CF3EF9"/>
    <w:rsid w:val="00CF6E6A"/>
    <w:rsid w:val="00D02545"/>
    <w:rsid w:val="00D06C65"/>
    <w:rsid w:val="00D10B7C"/>
    <w:rsid w:val="00D110C5"/>
    <w:rsid w:val="00D16084"/>
    <w:rsid w:val="00D3033A"/>
    <w:rsid w:val="00D32531"/>
    <w:rsid w:val="00D35C20"/>
    <w:rsid w:val="00D36788"/>
    <w:rsid w:val="00D36E91"/>
    <w:rsid w:val="00D408E8"/>
    <w:rsid w:val="00D41C7F"/>
    <w:rsid w:val="00D42FB3"/>
    <w:rsid w:val="00D4492D"/>
    <w:rsid w:val="00D44E8C"/>
    <w:rsid w:val="00D46F86"/>
    <w:rsid w:val="00D5163F"/>
    <w:rsid w:val="00D53F43"/>
    <w:rsid w:val="00D55929"/>
    <w:rsid w:val="00D578D0"/>
    <w:rsid w:val="00D60333"/>
    <w:rsid w:val="00D640B1"/>
    <w:rsid w:val="00D654CC"/>
    <w:rsid w:val="00D65D15"/>
    <w:rsid w:val="00D66558"/>
    <w:rsid w:val="00D70E37"/>
    <w:rsid w:val="00D7659A"/>
    <w:rsid w:val="00D771B5"/>
    <w:rsid w:val="00D83198"/>
    <w:rsid w:val="00D83C4E"/>
    <w:rsid w:val="00D844CF"/>
    <w:rsid w:val="00D8580F"/>
    <w:rsid w:val="00D87B36"/>
    <w:rsid w:val="00D90A6A"/>
    <w:rsid w:val="00D918EC"/>
    <w:rsid w:val="00D927CE"/>
    <w:rsid w:val="00D930C7"/>
    <w:rsid w:val="00D94097"/>
    <w:rsid w:val="00DA052A"/>
    <w:rsid w:val="00DA1C45"/>
    <w:rsid w:val="00DA5016"/>
    <w:rsid w:val="00DA5BEC"/>
    <w:rsid w:val="00DB4DA2"/>
    <w:rsid w:val="00DB4EE7"/>
    <w:rsid w:val="00DC1D1E"/>
    <w:rsid w:val="00DD25FB"/>
    <w:rsid w:val="00DD3A08"/>
    <w:rsid w:val="00DD3B9C"/>
    <w:rsid w:val="00DD779B"/>
    <w:rsid w:val="00DE3BED"/>
    <w:rsid w:val="00DF2847"/>
    <w:rsid w:val="00DF2CB5"/>
    <w:rsid w:val="00DF2CDE"/>
    <w:rsid w:val="00DF3186"/>
    <w:rsid w:val="00E00594"/>
    <w:rsid w:val="00E01F80"/>
    <w:rsid w:val="00E021D9"/>
    <w:rsid w:val="00E0500B"/>
    <w:rsid w:val="00E06BA1"/>
    <w:rsid w:val="00E15D82"/>
    <w:rsid w:val="00E23968"/>
    <w:rsid w:val="00E24F95"/>
    <w:rsid w:val="00E25278"/>
    <w:rsid w:val="00E27357"/>
    <w:rsid w:val="00E3027B"/>
    <w:rsid w:val="00E36BBC"/>
    <w:rsid w:val="00E40466"/>
    <w:rsid w:val="00E414DB"/>
    <w:rsid w:val="00E466BE"/>
    <w:rsid w:val="00E475C4"/>
    <w:rsid w:val="00E5066C"/>
    <w:rsid w:val="00E562CE"/>
    <w:rsid w:val="00E67D66"/>
    <w:rsid w:val="00E70030"/>
    <w:rsid w:val="00E7175A"/>
    <w:rsid w:val="00E762D9"/>
    <w:rsid w:val="00E8026F"/>
    <w:rsid w:val="00E80553"/>
    <w:rsid w:val="00E80BD4"/>
    <w:rsid w:val="00E83B71"/>
    <w:rsid w:val="00E933DB"/>
    <w:rsid w:val="00E94521"/>
    <w:rsid w:val="00E95110"/>
    <w:rsid w:val="00EA72C3"/>
    <w:rsid w:val="00EB0E54"/>
    <w:rsid w:val="00EB57BC"/>
    <w:rsid w:val="00EB67E9"/>
    <w:rsid w:val="00EC1DC4"/>
    <w:rsid w:val="00EC2707"/>
    <w:rsid w:val="00EC303C"/>
    <w:rsid w:val="00EC3EBD"/>
    <w:rsid w:val="00ED6D99"/>
    <w:rsid w:val="00EE11D6"/>
    <w:rsid w:val="00EE17C7"/>
    <w:rsid w:val="00EE2142"/>
    <w:rsid w:val="00EE581F"/>
    <w:rsid w:val="00EE70A3"/>
    <w:rsid w:val="00F00541"/>
    <w:rsid w:val="00F02A4C"/>
    <w:rsid w:val="00F02A95"/>
    <w:rsid w:val="00F02AEA"/>
    <w:rsid w:val="00F037FF"/>
    <w:rsid w:val="00F13419"/>
    <w:rsid w:val="00F14A3C"/>
    <w:rsid w:val="00F1648D"/>
    <w:rsid w:val="00F164F4"/>
    <w:rsid w:val="00F27D29"/>
    <w:rsid w:val="00F33C8C"/>
    <w:rsid w:val="00F409D7"/>
    <w:rsid w:val="00F42E2D"/>
    <w:rsid w:val="00F42FF3"/>
    <w:rsid w:val="00F44A49"/>
    <w:rsid w:val="00F45293"/>
    <w:rsid w:val="00F456FB"/>
    <w:rsid w:val="00F55ACE"/>
    <w:rsid w:val="00F60B1E"/>
    <w:rsid w:val="00F65B92"/>
    <w:rsid w:val="00F81490"/>
    <w:rsid w:val="00F83FB2"/>
    <w:rsid w:val="00F860CD"/>
    <w:rsid w:val="00F86746"/>
    <w:rsid w:val="00F87E7E"/>
    <w:rsid w:val="00F92544"/>
    <w:rsid w:val="00F93C98"/>
    <w:rsid w:val="00F95AEF"/>
    <w:rsid w:val="00F97172"/>
    <w:rsid w:val="00FA2AC6"/>
    <w:rsid w:val="00FA5DDE"/>
    <w:rsid w:val="00FA7BEA"/>
    <w:rsid w:val="00FB18C9"/>
    <w:rsid w:val="00FB3B67"/>
    <w:rsid w:val="00FB4272"/>
    <w:rsid w:val="00FB4DCD"/>
    <w:rsid w:val="00FC0FC4"/>
    <w:rsid w:val="00FC3F45"/>
    <w:rsid w:val="00FC4907"/>
    <w:rsid w:val="00FC7EC9"/>
    <w:rsid w:val="00FD21F1"/>
    <w:rsid w:val="00FD57C8"/>
    <w:rsid w:val="00FE0F23"/>
    <w:rsid w:val="00FE41F7"/>
    <w:rsid w:val="00FE6523"/>
    <w:rsid w:val="00FF36A0"/>
    <w:rsid w:val="00FF5C33"/>
    <w:rsid w:val="243AF984"/>
    <w:rsid w:val="2779BD83"/>
    <w:rsid w:val="44BA19DA"/>
    <w:rsid w:val="5A2BD63D"/>
    <w:rsid w:val="5E2594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7C8B8"/>
  <w15:docId w15:val="{D1323984-F76B-42A3-952A-84F808B1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1E"/>
    <w:rPr>
      <w:rFonts w:ascii="Calibri" w:hAnsi="Calibri"/>
      <w:sz w:val="24"/>
      <w:szCs w:val="24"/>
    </w:rPr>
  </w:style>
  <w:style w:type="paragraph" w:styleId="Heading1">
    <w:name w:val="heading 1"/>
    <w:basedOn w:val="Normal"/>
    <w:next w:val="Normal"/>
    <w:link w:val="Heading1Char"/>
    <w:uiPriority w:val="9"/>
    <w:qFormat/>
    <w:rsid w:val="00DD779B"/>
    <w:pPr>
      <w:jc w:val="center"/>
      <w:outlineLvl w:val="0"/>
    </w:pPr>
    <w:rPr>
      <w:rFonts w:eastAsia="MS Gothic"/>
      <w:b/>
      <w:bCs/>
      <w:kern w:val="32"/>
      <w:sz w:val="36"/>
      <w:szCs w:val="36"/>
    </w:rPr>
  </w:style>
  <w:style w:type="paragraph" w:styleId="Heading2">
    <w:name w:val="heading 2"/>
    <w:basedOn w:val="Normal"/>
    <w:next w:val="Normal"/>
    <w:link w:val="Heading2Char"/>
    <w:uiPriority w:val="9"/>
    <w:unhideWhenUsed/>
    <w:qFormat/>
    <w:rsid w:val="00C114A7"/>
    <w:pPr>
      <w:tabs>
        <w:tab w:val="left" w:pos="2448"/>
      </w:tabs>
      <w:spacing w:line="276" w:lineRule="auto"/>
      <w:outlineLvl w:val="1"/>
    </w:pPr>
    <w:rPr>
      <w:b/>
      <w:bCs/>
      <w:sz w:val="28"/>
      <w:szCs w:val="28"/>
    </w:rPr>
  </w:style>
  <w:style w:type="paragraph" w:styleId="Heading3">
    <w:name w:val="heading 3"/>
    <w:basedOn w:val="Normal"/>
    <w:next w:val="Normal"/>
    <w:link w:val="Heading3Char"/>
    <w:uiPriority w:val="9"/>
    <w:unhideWhenUsed/>
    <w:qFormat/>
    <w:rsid w:val="00C420D5"/>
    <w:pPr>
      <w:spacing w:line="276" w:lineRule="auto"/>
      <w:outlineLvl w:val="2"/>
    </w:pPr>
    <w:rPr>
      <w:rFonts w:cs="Calibri"/>
      <w:b/>
      <w:color w:val="94121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DD779B"/>
    <w:rPr>
      <w:rFonts w:ascii="Myriad Pro" w:eastAsia="MS Gothic" w:hAnsi="Myriad Pro"/>
      <w:b/>
      <w:bCs/>
      <w:kern w:val="32"/>
      <w:sz w:val="36"/>
      <w:szCs w:val="36"/>
    </w:rPr>
  </w:style>
  <w:style w:type="character" w:customStyle="1" w:styleId="Heading2Char">
    <w:name w:val="Heading 2 Char"/>
    <w:link w:val="Heading2"/>
    <w:uiPriority w:val="9"/>
    <w:rsid w:val="00C114A7"/>
    <w:rPr>
      <w:rFonts w:ascii="Calibri" w:hAnsi="Calibri"/>
      <w:b/>
      <w:bCs/>
      <w:sz w:val="28"/>
      <w:szCs w:val="28"/>
    </w:rPr>
  </w:style>
  <w:style w:type="paragraph" w:styleId="ListParagraph">
    <w:name w:val="List Paragraph"/>
    <w:basedOn w:val="Normal"/>
    <w:uiPriority w:val="34"/>
    <w:qFormat/>
    <w:rsid w:val="0016165D"/>
    <w:pPr>
      <w:spacing w:after="200" w:line="276" w:lineRule="auto"/>
      <w:ind w:left="720"/>
      <w:contextualSpacing/>
    </w:pPr>
    <w:rPr>
      <w:rFonts w:eastAsia="Calibri"/>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line="276" w:lineRule="auto"/>
      <w:outlineLvl w:val="9"/>
    </w:pPr>
    <w:rPr>
      <w:color w:val="365F91"/>
      <w:kern w:val="0"/>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table" w:styleId="TableGridLight">
    <w:name w:val="Grid Table Light"/>
    <w:basedOn w:val="TableNormal"/>
    <w:uiPriority w:val="99"/>
    <w:rsid w:val="00DB4D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HeadingR2009Char1">
    <w:name w:val="Title Heading R2009 Char1"/>
    <w:link w:val="TitleHeadingR2009"/>
    <w:locked/>
    <w:rsid w:val="00DB4DA2"/>
    <w:rPr>
      <w:rFonts w:ascii="Palatino Linotype" w:eastAsia="Times New Roman" w:hAnsi="Palatino Linotype" w:cs="Arial"/>
      <w:b/>
      <w:sz w:val="36"/>
      <w:szCs w:val="36"/>
    </w:rPr>
  </w:style>
  <w:style w:type="paragraph" w:customStyle="1" w:styleId="TitleHeadingR2009">
    <w:name w:val="Title Heading R2009"/>
    <w:basedOn w:val="Normal"/>
    <w:link w:val="TitleHeadingR2009Char1"/>
    <w:rsid w:val="00DB4DA2"/>
    <w:pPr>
      <w:widowControl w:val="0"/>
      <w:tabs>
        <w:tab w:val="left" w:pos="450"/>
      </w:tabs>
      <w:suppressAutoHyphens/>
      <w:overflowPunct w:val="0"/>
      <w:autoSpaceDE w:val="0"/>
      <w:autoSpaceDN w:val="0"/>
      <w:adjustRightInd w:val="0"/>
      <w:spacing w:line="288" w:lineRule="auto"/>
    </w:pPr>
    <w:rPr>
      <w:rFonts w:ascii="Palatino Linotype" w:eastAsia="Times New Roman" w:hAnsi="Palatino Linotype" w:cs="Arial"/>
      <w:b/>
      <w:sz w:val="36"/>
      <w:szCs w:val="36"/>
    </w:rPr>
  </w:style>
  <w:style w:type="table" w:styleId="PlainTable1">
    <w:name w:val="Plain Table 1"/>
    <w:basedOn w:val="TableNormal"/>
    <w:uiPriority w:val="99"/>
    <w:rsid w:val="00DB4D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DB4DA2"/>
    <w:pPr>
      <w:widowControl w:val="0"/>
      <w:ind w:left="2000" w:hanging="515"/>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DB4DA2"/>
    <w:rPr>
      <w:rFonts w:ascii="Times New Roman" w:eastAsia="Times New Roman" w:hAnsi="Times New Roman" w:cstheme="minorBidi"/>
    </w:rPr>
  </w:style>
  <w:style w:type="character" w:styleId="UnresolvedMention">
    <w:name w:val="Unresolved Mention"/>
    <w:basedOn w:val="DefaultParagraphFont"/>
    <w:uiPriority w:val="99"/>
    <w:semiHidden/>
    <w:unhideWhenUsed/>
    <w:rsid w:val="00192451"/>
    <w:rPr>
      <w:color w:val="605E5C"/>
      <w:shd w:val="clear" w:color="auto" w:fill="E1DFDD"/>
    </w:rPr>
  </w:style>
  <w:style w:type="character" w:styleId="CommentReference">
    <w:name w:val="annotation reference"/>
    <w:basedOn w:val="DefaultParagraphFont"/>
    <w:uiPriority w:val="99"/>
    <w:semiHidden/>
    <w:unhideWhenUsed/>
    <w:rsid w:val="00192451"/>
    <w:rPr>
      <w:sz w:val="16"/>
      <w:szCs w:val="16"/>
    </w:rPr>
  </w:style>
  <w:style w:type="paragraph" w:styleId="CommentText">
    <w:name w:val="annotation text"/>
    <w:basedOn w:val="Normal"/>
    <w:link w:val="CommentTextChar"/>
    <w:uiPriority w:val="99"/>
    <w:unhideWhenUsed/>
    <w:rsid w:val="00192451"/>
    <w:rPr>
      <w:sz w:val="20"/>
      <w:szCs w:val="20"/>
    </w:rPr>
  </w:style>
  <w:style w:type="character" w:customStyle="1" w:styleId="CommentTextChar">
    <w:name w:val="Comment Text Char"/>
    <w:basedOn w:val="DefaultParagraphFont"/>
    <w:link w:val="CommentText"/>
    <w:uiPriority w:val="99"/>
    <w:rsid w:val="00192451"/>
  </w:style>
  <w:style w:type="paragraph" w:styleId="CommentSubject">
    <w:name w:val="annotation subject"/>
    <w:basedOn w:val="CommentText"/>
    <w:next w:val="CommentText"/>
    <w:link w:val="CommentSubjectChar"/>
    <w:uiPriority w:val="99"/>
    <w:semiHidden/>
    <w:unhideWhenUsed/>
    <w:rsid w:val="00192451"/>
    <w:rPr>
      <w:b/>
      <w:bCs/>
    </w:rPr>
  </w:style>
  <w:style w:type="character" w:customStyle="1" w:styleId="CommentSubjectChar">
    <w:name w:val="Comment Subject Char"/>
    <w:basedOn w:val="CommentTextChar"/>
    <w:link w:val="CommentSubject"/>
    <w:uiPriority w:val="99"/>
    <w:semiHidden/>
    <w:rsid w:val="00192451"/>
    <w:rPr>
      <w:b/>
      <w:bCs/>
    </w:rPr>
  </w:style>
  <w:style w:type="character" w:styleId="FollowedHyperlink">
    <w:name w:val="FollowedHyperlink"/>
    <w:basedOn w:val="DefaultParagraphFont"/>
    <w:uiPriority w:val="99"/>
    <w:semiHidden/>
    <w:unhideWhenUsed/>
    <w:rsid w:val="00D578D0"/>
    <w:rPr>
      <w:color w:val="800080" w:themeColor="followedHyperlink"/>
      <w:u w:val="single"/>
    </w:rPr>
  </w:style>
  <w:style w:type="paragraph" w:styleId="Revision">
    <w:name w:val="Revision"/>
    <w:hidden/>
    <w:uiPriority w:val="99"/>
    <w:semiHidden/>
    <w:rsid w:val="00D654CC"/>
    <w:rPr>
      <w:sz w:val="24"/>
      <w:szCs w:val="24"/>
    </w:rPr>
  </w:style>
  <w:style w:type="character" w:customStyle="1" w:styleId="Heading3Char">
    <w:name w:val="Heading 3 Char"/>
    <w:basedOn w:val="DefaultParagraphFont"/>
    <w:link w:val="Heading3"/>
    <w:uiPriority w:val="9"/>
    <w:rsid w:val="00C420D5"/>
    <w:rPr>
      <w:rFonts w:ascii="Calibri" w:hAnsi="Calibri" w:cs="Calibri"/>
      <w:b/>
      <w:color w:val="941214"/>
      <w:sz w:val="24"/>
      <w:szCs w:val="22"/>
    </w:rPr>
  </w:style>
  <w:style w:type="paragraph" w:styleId="Title">
    <w:name w:val="Title"/>
    <w:basedOn w:val="Heading1"/>
    <w:next w:val="Normal"/>
    <w:link w:val="TitleChar"/>
    <w:uiPriority w:val="10"/>
    <w:qFormat/>
    <w:rsid w:val="00744138"/>
    <w:pPr>
      <w:spacing w:line="276" w:lineRule="auto"/>
    </w:pPr>
  </w:style>
  <w:style w:type="character" w:customStyle="1" w:styleId="TitleChar">
    <w:name w:val="Title Char"/>
    <w:basedOn w:val="DefaultParagraphFont"/>
    <w:link w:val="Title"/>
    <w:uiPriority w:val="10"/>
    <w:rsid w:val="00744138"/>
    <w:rPr>
      <w:rFonts w:ascii="Myriad Pro" w:eastAsia="MS Gothic" w:hAnsi="Myriad Pro"/>
      <w:b/>
      <w:bCs/>
      <w:kern w:val="32"/>
      <w:sz w:val="36"/>
      <w:szCs w:val="36"/>
    </w:rPr>
  </w:style>
  <w:style w:type="character" w:customStyle="1" w:styleId="gmail-d2edcug0">
    <w:name w:val="gmail-d2edcug0"/>
    <w:basedOn w:val="DefaultParagraphFont"/>
    <w:rsid w:val="008928EC"/>
  </w:style>
  <w:style w:type="paragraph" w:styleId="TOCHeading">
    <w:name w:val="TOC Heading"/>
    <w:basedOn w:val="Heading1"/>
    <w:next w:val="Normal"/>
    <w:uiPriority w:val="39"/>
    <w:unhideWhenUsed/>
    <w:qFormat/>
    <w:rsid w:val="00013DBA"/>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013DBA"/>
    <w:pPr>
      <w:spacing w:after="100"/>
      <w:ind w:left="240"/>
    </w:pPr>
  </w:style>
  <w:style w:type="paragraph" w:styleId="TOC3">
    <w:name w:val="toc 3"/>
    <w:basedOn w:val="Normal"/>
    <w:next w:val="Normal"/>
    <w:autoRedefine/>
    <w:uiPriority w:val="39"/>
    <w:unhideWhenUsed/>
    <w:rsid w:val="00013DB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ta.org/home/programs/ref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196BD-4DDD-47C1-9630-B4B58F8EFC6F}">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customXml/itemProps2.xml><?xml version="1.0" encoding="utf-8"?>
<ds:datastoreItem xmlns:ds="http://schemas.openxmlformats.org/officeDocument/2006/customXml" ds:itemID="{8D504215-9FCC-46BC-9E30-ABB89B9DC8AD}">
  <ds:schemaRefs>
    <ds:schemaRef ds:uri="http://schemas.openxmlformats.org/officeDocument/2006/bibliography"/>
  </ds:schemaRefs>
</ds:datastoreItem>
</file>

<file path=customXml/itemProps3.xml><?xml version="1.0" encoding="utf-8"?>
<ds:datastoreItem xmlns:ds="http://schemas.openxmlformats.org/officeDocument/2006/customXml" ds:itemID="{E337258F-060E-4D9E-A45E-506E23AA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F0173-299B-444E-AAD9-B25F631BB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LaVar McCline</dc:creator>
  <cp:lastModifiedBy>Ellie Miller</cp:lastModifiedBy>
  <cp:revision>131</cp:revision>
  <cp:lastPrinted>2025-04-28T18:00:00Z</cp:lastPrinted>
  <dcterms:created xsi:type="dcterms:W3CDTF">2024-01-31T13:21:00Z</dcterms:created>
  <dcterms:modified xsi:type="dcterms:W3CDTF">2025-04-28T18:00:00Z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MediaServiceImageTags">
    <vt:lpwstr/>
  </property>
  <property fmtid="{D5CDD505-2E9C-101B-9397-08002B2CF9AE}" pid="4" name="Order">
    <vt:r8>5841400</vt:r8>
  </property>
</Properties>
</file>